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54" w:rsidRDefault="009647E5" w:rsidP="00037C54">
      <w:pPr>
        <w:pStyle w:val="Heading420"/>
        <w:keepNext/>
        <w:keepLines/>
        <w:shd w:val="clear" w:color="auto" w:fill="auto"/>
        <w:tabs>
          <w:tab w:val="left" w:pos="930"/>
          <w:tab w:val="center" w:pos="5481"/>
        </w:tabs>
        <w:spacing w:before="0" w:after="536" w:line="280" w:lineRule="exact"/>
        <w:jc w:val="center"/>
      </w:pPr>
      <w:bookmarkStart w:id="0" w:name="bookmark0"/>
      <w:bookmarkStart w:id="1" w:name="_GoBack"/>
      <w:bookmarkEnd w:id="1"/>
      <w:r>
        <w:t>Руководство по монтажу и эксплуатации дымоходов «Евро ТиС»</w:t>
      </w:r>
      <w:bookmarkStart w:id="2" w:name="bookmark1"/>
      <w:bookmarkEnd w:id="0"/>
    </w:p>
    <w:p w:rsidR="009647E5" w:rsidRPr="003B180D" w:rsidRDefault="00E820C8" w:rsidP="00037C54">
      <w:pPr>
        <w:pStyle w:val="Heading420"/>
        <w:keepNext/>
        <w:keepLines/>
        <w:shd w:val="clear" w:color="auto" w:fill="auto"/>
        <w:tabs>
          <w:tab w:val="left" w:pos="930"/>
          <w:tab w:val="center" w:pos="5481"/>
        </w:tabs>
        <w:spacing w:before="0" w:after="0" w:line="280" w:lineRule="exact"/>
        <w:jc w:val="center"/>
      </w:pPr>
      <w:r>
        <w:t>1</w:t>
      </w:r>
      <w:r w:rsidR="009647E5" w:rsidRPr="003B180D">
        <w:t>. Общие сведения</w:t>
      </w:r>
      <w:bookmarkEnd w:id="2"/>
    </w:p>
    <w:p w:rsidR="009647E5" w:rsidRPr="00D220C4" w:rsidRDefault="009647E5" w:rsidP="009647E5">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Прежде чем приступать к сборке дымохода внимательно ознакомьтесь с данным руководством.</w:t>
      </w:r>
      <w:r w:rsidR="00037C54">
        <w:rPr>
          <w:rFonts w:ascii="Times New Roman" w:eastAsia="Times New Roman" w:hAnsi="Times New Roman" w:cs="Times New Roman"/>
          <w:color w:val="auto"/>
          <w:sz w:val="16"/>
          <w:szCs w:val="16"/>
          <w:lang w:eastAsia="en-US" w:bidi="ar-SA"/>
        </w:rPr>
        <w:t xml:space="preserve"> </w:t>
      </w:r>
      <w:r w:rsidRPr="00D220C4">
        <w:rPr>
          <w:rFonts w:ascii="Times New Roman" w:eastAsia="Times New Roman" w:hAnsi="Times New Roman" w:cs="Times New Roman"/>
          <w:color w:val="auto"/>
          <w:sz w:val="16"/>
          <w:szCs w:val="16"/>
          <w:lang w:eastAsia="en-US" w:bidi="ar-SA"/>
        </w:rPr>
        <w:t>Также при монтаже дымохода следует руководствоваться следующими строительными нормами и правилами, требованиями пожарной безопасности, которые имеют первоочередной приоритет:</w:t>
      </w:r>
    </w:p>
    <w:p w:rsidR="009647E5" w:rsidRPr="00D220C4" w:rsidRDefault="009647E5" w:rsidP="009647E5">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СНиП 41-01-2003 «Отопление, вентиляция и кондиционирование» (п.4.4, п.6.6.12,6.6.13,6.6.14,6.6.15,6.6.16, 6.6.17,6.6.18 приложение К)</w:t>
      </w:r>
    </w:p>
    <w:p w:rsidR="009647E5" w:rsidRPr="00D220C4" w:rsidRDefault="009647E5" w:rsidP="00037C54">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Все </w:t>
      </w:r>
      <w:r w:rsidRPr="00D220C4">
        <w:rPr>
          <w:rFonts w:eastAsia="Times New Roman"/>
          <w:b/>
          <w:bCs/>
          <w:color w:val="auto"/>
          <w:sz w:val="16"/>
          <w:szCs w:val="16"/>
          <w:lang w:eastAsia="en-US" w:bidi="ar-SA"/>
        </w:rPr>
        <w:t xml:space="preserve">элементы дымоходов, </w:t>
      </w:r>
      <w:r w:rsidRPr="00D220C4">
        <w:rPr>
          <w:rFonts w:ascii="Times New Roman" w:eastAsia="Times New Roman" w:hAnsi="Times New Roman" w:cs="Times New Roman"/>
          <w:color w:val="auto"/>
          <w:sz w:val="16"/>
          <w:szCs w:val="16"/>
          <w:lang w:eastAsia="en-US" w:bidi="ar-SA"/>
        </w:rPr>
        <w:t xml:space="preserve">изготавливаемые в </w:t>
      </w:r>
      <w:r w:rsidRPr="00D220C4">
        <w:rPr>
          <w:rFonts w:eastAsia="Times New Roman"/>
          <w:bCs/>
          <w:color w:val="auto"/>
          <w:sz w:val="16"/>
          <w:szCs w:val="16"/>
          <w:lang w:eastAsia="en-US" w:bidi="ar-SA"/>
        </w:rPr>
        <w:t>ООО «ПК</w:t>
      </w:r>
      <w:r w:rsidRPr="00D220C4">
        <w:rPr>
          <w:rFonts w:eastAsia="Times New Roman"/>
          <w:b/>
          <w:bCs/>
          <w:color w:val="auto"/>
          <w:sz w:val="16"/>
          <w:szCs w:val="16"/>
          <w:lang w:eastAsia="en-US" w:bidi="ar-SA"/>
        </w:rPr>
        <w:t xml:space="preserve"> </w:t>
      </w:r>
      <w:r w:rsidRPr="00D220C4">
        <w:rPr>
          <w:rFonts w:ascii="Times New Roman" w:eastAsia="Times New Roman" w:hAnsi="Times New Roman" w:cs="Times New Roman"/>
          <w:color w:val="auto"/>
          <w:sz w:val="16"/>
          <w:szCs w:val="16"/>
          <w:lang w:eastAsia="en-US" w:bidi="ar-SA"/>
        </w:rPr>
        <w:t>Теплов и Сухов», имеющие непосредственный контакт с пламенем или отводящими газами, изготавливаются из листовой нержавеющей стали марок AISI 430, AISI 201 ,AISI 304, AISI 310, AISI 316, (в зависимости от системы) либо их равноценных аналогов, толщиной от 0,5 до 1 мм.</w:t>
      </w:r>
    </w:p>
    <w:p w:rsidR="009647E5" w:rsidRPr="00D220C4" w:rsidRDefault="009647E5" w:rsidP="00037C54">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Элементы наружного контура, не имеющие контакта с пламенем и отходящими газами, изготавливаются из оцинкованной либо нержавеющей стали толщиной не менее 0,5 мм.</w:t>
      </w:r>
    </w:p>
    <w:p w:rsidR="009647E5" w:rsidRPr="00D220C4" w:rsidRDefault="009647E5" w:rsidP="009647E5">
      <w:pPr>
        <w:spacing w:after="269"/>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В зависимости от назначения выпускаемые элемен</w:t>
      </w:r>
      <w:r w:rsidR="00037C54">
        <w:rPr>
          <w:rFonts w:ascii="Times New Roman" w:eastAsia="Times New Roman" w:hAnsi="Times New Roman" w:cs="Times New Roman"/>
          <w:color w:val="auto"/>
          <w:sz w:val="16"/>
          <w:szCs w:val="16"/>
          <w:lang w:eastAsia="en-US" w:bidi="ar-SA"/>
        </w:rPr>
        <w:t>ты дымоходов делятся на системы:</w:t>
      </w:r>
    </w:p>
    <w:p w:rsidR="009647E5" w:rsidRPr="00D220C4" w:rsidRDefault="009647E5" w:rsidP="007076D0">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Система элементов дымоходов </w:t>
      </w:r>
      <w:r w:rsidRPr="00D220C4">
        <w:rPr>
          <w:rFonts w:eastAsia="Times New Roman"/>
          <w:b/>
          <w:bCs/>
          <w:color w:val="auto"/>
          <w:sz w:val="16"/>
          <w:szCs w:val="16"/>
          <w:lang w:eastAsia="en-US" w:bidi="ar-SA"/>
        </w:rPr>
        <w:t xml:space="preserve">«ТиС Стандарт» </w:t>
      </w:r>
      <w:r w:rsidRPr="00D220C4">
        <w:rPr>
          <w:rFonts w:ascii="Times New Roman" w:eastAsia="Times New Roman" w:hAnsi="Times New Roman" w:cs="Times New Roman"/>
          <w:color w:val="auto"/>
          <w:sz w:val="16"/>
          <w:szCs w:val="16"/>
          <w:lang w:eastAsia="en-US" w:bidi="ar-SA"/>
        </w:rPr>
        <w:t>выпускается из аустенитной нержавеющей</w:t>
      </w:r>
      <w:r w:rsidR="00421B7B" w:rsidRPr="00D220C4">
        <w:rPr>
          <w:rFonts w:ascii="Times New Roman" w:eastAsia="Times New Roman" w:hAnsi="Times New Roman" w:cs="Times New Roman"/>
          <w:color w:val="auto"/>
          <w:sz w:val="16"/>
          <w:szCs w:val="16"/>
          <w:lang w:eastAsia="en-US" w:bidi="ar-SA"/>
        </w:rPr>
        <w:t xml:space="preserve"> </w:t>
      </w:r>
      <w:r w:rsidRPr="00D220C4">
        <w:rPr>
          <w:rFonts w:ascii="Times New Roman" w:eastAsia="Times New Roman" w:hAnsi="Times New Roman" w:cs="Times New Roman"/>
          <w:color w:val="auto"/>
          <w:sz w:val="16"/>
          <w:szCs w:val="16"/>
          <w:lang w:eastAsia="en-US" w:bidi="ar-SA"/>
        </w:rPr>
        <w:t xml:space="preserve">стали AISI 304 в диапазоне диаметров 80-300 мм и могут быть выполнены как в </w:t>
      </w:r>
      <w:r w:rsidRPr="00D220C4">
        <w:rPr>
          <w:rFonts w:eastAsia="Times New Roman"/>
          <w:b/>
          <w:bCs/>
          <w:color w:val="auto"/>
          <w:sz w:val="16"/>
          <w:szCs w:val="16"/>
          <w:lang w:eastAsia="en-US" w:bidi="ar-SA"/>
        </w:rPr>
        <w:t xml:space="preserve">Моно, </w:t>
      </w:r>
      <w:r w:rsidRPr="00D220C4">
        <w:rPr>
          <w:rFonts w:ascii="Times New Roman" w:eastAsia="Times New Roman" w:hAnsi="Times New Roman" w:cs="Times New Roman"/>
          <w:color w:val="auto"/>
          <w:sz w:val="16"/>
          <w:szCs w:val="16"/>
          <w:lang w:eastAsia="en-US" w:bidi="ar-SA"/>
        </w:rPr>
        <w:t xml:space="preserve">так и </w:t>
      </w:r>
      <w:r w:rsidRPr="00D220C4">
        <w:rPr>
          <w:rFonts w:eastAsia="Times New Roman"/>
          <w:b/>
          <w:bCs/>
          <w:color w:val="auto"/>
          <w:sz w:val="16"/>
          <w:szCs w:val="16"/>
          <w:lang w:eastAsia="en-US" w:bidi="ar-SA"/>
        </w:rPr>
        <w:t xml:space="preserve">Термо </w:t>
      </w:r>
      <w:r w:rsidRPr="00D220C4">
        <w:rPr>
          <w:rFonts w:ascii="Times New Roman" w:eastAsia="Times New Roman" w:hAnsi="Times New Roman" w:cs="Times New Roman"/>
          <w:color w:val="auto"/>
          <w:sz w:val="16"/>
          <w:szCs w:val="16"/>
          <w:lang w:eastAsia="en-US" w:bidi="ar-SA"/>
        </w:rPr>
        <w:t>исполнении с толщиной изоляции 30, 50, 100 мм.</w:t>
      </w:r>
    </w:p>
    <w:p w:rsidR="009647E5" w:rsidRPr="00D220C4" w:rsidRDefault="009647E5" w:rsidP="007076D0">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Рекомендуемое топливо: Твердое топливо, газ.</w:t>
      </w:r>
    </w:p>
    <w:p w:rsidR="009647E5" w:rsidRPr="00D220C4" w:rsidRDefault="009647E5" w:rsidP="007076D0">
      <w:pPr>
        <w:spacing w:after="240"/>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Режим работы циклический, с образованием конденсата.</w:t>
      </w:r>
    </w:p>
    <w:p w:rsidR="009647E5" w:rsidRPr="00D220C4" w:rsidRDefault="009647E5" w:rsidP="009647E5">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Система элементов дымоходов </w:t>
      </w:r>
      <w:r w:rsidRPr="00D220C4">
        <w:rPr>
          <w:rFonts w:eastAsia="Times New Roman"/>
          <w:b/>
          <w:bCs/>
          <w:color w:val="auto"/>
          <w:sz w:val="16"/>
          <w:szCs w:val="16"/>
          <w:lang w:eastAsia="en-US" w:bidi="ar-SA"/>
        </w:rPr>
        <w:t xml:space="preserve">«ТиС Феррит» </w:t>
      </w:r>
      <w:r w:rsidRPr="00D220C4">
        <w:rPr>
          <w:rFonts w:ascii="Times New Roman" w:eastAsia="Times New Roman" w:hAnsi="Times New Roman" w:cs="Times New Roman"/>
          <w:color w:val="auto"/>
          <w:sz w:val="16"/>
          <w:szCs w:val="16"/>
          <w:lang w:eastAsia="en-US" w:bidi="ar-SA"/>
        </w:rPr>
        <w:t xml:space="preserve">выпускается из ферритной стали AISI 430 (AISI 201) в диапазоне диаметров 80-300 мм и могут быть выполнены как в </w:t>
      </w:r>
      <w:r w:rsidRPr="00D220C4">
        <w:rPr>
          <w:rFonts w:eastAsia="Times New Roman"/>
          <w:b/>
          <w:bCs/>
          <w:color w:val="auto"/>
          <w:sz w:val="16"/>
          <w:szCs w:val="16"/>
          <w:lang w:eastAsia="en-US" w:bidi="ar-SA"/>
        </w:rPr>
        <w:t xml:space="preserve">Моно, </w:t>
      </w:r>
      <w:r w:rsidRPr="00D220C4">
        <w:rPr>
          <w:rFonts w:ascii="Times New Roman" w:eastAsia="Times New Roman" w:hAnsi="Times New Roman" w:cs="Times New Roman"/>
          <w:color w:val="auto"/>
          <w:sz w:val="16"/>
          <w:szCs w:val="16"/>
          <w:lang w:eastAsia="en-US" w:bidi="ar-SA"/>
        </w:rPr>
        <w:t xml:space="preserve">так и </w:t>
      </w:r>
      <w:r w:rsidRPr="00D220C4">
        <w:rPr>
          <w:rFonts w:eastAsia="Times New Roman"/>
          <w:b/>
          <w:bCs/>
          <w:color w:val="auto"/>
          <w:sz w:val="16"/>
          <w:szCs w:val="16"/>
          <w:lang w:eastAsia="en-US" w:bidi="ar-SA"/>
        </w:rPr>
        <w:t xml:space="preserve">Термо </w:t>
      </w:r>
      <w:r w:rsidRPr="00D220C4">
        <w:rPr>
          <w:rFonts w:ascii="Times New Roman" w:eastAsia="Times New Roman" w:hAnsi="Times New Roman" w:cs="Times New Roman"/>
          <w:color w:val="auto"/>
          <w:sz w:val="16"/>
          <w:szCs w:val="16"/>
          <w:lang w:eastAsia="en-US" w:bidi="ar-SA"/>
        </w:rPr>
        <w:t>исполнении с толщиной изоляции 30, 50, 100 мм.</w:t>
      </w:r>
    </w:p>
    <w:p w:rsidR="009647E5" w:rsidRPr="00D220C4" w:rsidRDefault="009647E5" w:rsidP="009647E5">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Рекомендуемое топливо: Дрова</w:t>
      </w:r>
    </w:p>
    <w:p w:rsidR="009647E5" w:rsidRPr="00D220C4" w:rsidRDefault="009647E5" w:rsidP="009647E5">
      <w:pPr>
        <w:spacing w:after="249"/>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Режим работы сухой(без образования конденсата).</w:t>
      </w:r>
    </w:p>
    <w:p w:rsidR="009647E5" w:rsidRPr="00D220C4" w:rsidRDefault="009647E5" w:rsidP="009647E5">
      <w:pPr>
        <w:ind w:left="460" w:firstLine="560"/>
        <w:jc w:val="both"/>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Система элементов дымоходов </w:t>
      </w:r>
      <w:r w:rsidRPr="00D220C4">
        <w:rPr>
          <w:rFonts w:eastAsia="Times New Roman"/>
          <w:b/>
          <w:bCs/>
          <w:color w:val="auto"/>
          <w:sz w:val="16"/>
          <w:szCs w:val="16"/>
          <w:lang w:eastAsia="en-US" w:bidi="ar-SA"/>
        </w:rPr>
        <w:t xml:space="preserve">«ТиС Промо» </w:t>
      </w:r>
      <w:r w:rsidRPr="00D220C4">
        <w:rPr>
          <w:rFonts w:ascii="Times New Roman" w:eastAsia="Times New Roman" w:hAnsi="Times New Roman" w:cs="Times New Roman"/>
          <w:color w:val="auto"/>
          <w:sz w:val="16"/>
          <w:szCs w:val="16"/>
          <w:lang w:eastAsia="en-US" w:bidi="ar-SA"/>
        </w:rPr>
        <w:t xml:space="preserve">выпускается из аустенитной нержавеющей стали AISI 310,316 в диапазоне диаметров 300-800 мм и могут быть выполнены как в </w:t>
      </w:r>
      <w:r w:rsidRPr="00D220C4">
        <w:rPr>
          <w:rFonts w:eastAsia="Times New Roman"/>
          <w:b/>
          <w:bCs/>
          <w:color w:val="auto"/>
          <w:sz w:val="16"/>
          <w:szCs w:val="16"/>
          <w:lang w:eastAsia="en-US" w:bidi="ar-SA"/>
        </w:rPr>
        <w:t xml:space="preserve">Моно, </w:t>
      </w:r>
      <w:r w:rsidRPr="00D220C4">
        <w:rPr>
          <w:rFonts w:ascii="Times New Roman" w:eastAsia="Times New Roman" w:hAnsi="Times New Roman" w:cs="Times New Roman"/>
          <w:color w:val="auto"/>
          <w:sz w:val="16"/>
          <w:szCs w:val="16"/>
          <w:lang w:eastAsia="en-US" w:bidi="ar-SA"/>
        </w:rPr>
        <w:t xml:space="preserve">так и </w:t>
      </w:r>
      <w:r w:rsidRPr="00D220C4">
        <w:rPr>
          <w:rFonts w:eastAsia="Times New Roman"/>
          <w:b/>
          <w:bCs/>
          <w:color w:val="auto"/>
          <w:sz w:val="16"/>
          <w:szCs w:val="16"/>
          <w:lang w:eastAsia="en-US" w:bidi="ar-SA"/>
        </w:rPr>
        <w:t xml:space="preserve">Термо </w:t>
      </w:r>
      <w:r w:rsidRPr="00D220C4">
        <w:rPr>
          <w:rFonts w:ascii="Times New Roman" w:eastAsia="Times New Roman" w:hAnsi="Times New Roman" w:cs="Times New Roman"/>
          <w:color w:val="auto"/>
          <w:sz w:val="16"/>
          <w:szCs w:val="16"/>
          <w:lang w:eastAsia="en-US" w:bidi="ar-SA"/>
        </w:rPr>
        <w:t>исполнении с толщиной изоляции 30, 50, 100 мм.</w:t>
      </w:r>
    </w:p>
    <w:p w:rsidR="009647E5" w:rsidRPr="00D220C4" w:rsidRDefault="009647E5" w:rsidP="009647E5">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Рекомендуемое топливо: Твердое топливо, газ, масло.</w:t>
      </w:r>
    </w:p>
    <w:p w:rsidR="009647E5" w:rsidRPr="00D220C4" w:rsidRDefault="009647E5" w:rsidP="00421B7B">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Режим работы циклический, с образованием конденсата.</w:t>
      </w:r>
    </w:p>
    <w:p w:rsidR="009647E5" w:rsidRPr="00D220C4" w:rsidRDefault="009647E5" w:rsidP="00421B7B">
      <w:pPr>
        <w:ind w:left="460" w:firstLine="56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Качество и безопасность дымоходов подтверждено сертификатом соответствия С-RU.ПБ37.В.00844 от 26.06.2012 , а также требованиями ТУ5263-001-80115295-2011.</w:t>
      </w:r>
    </w:p>
    <w:p w:rsidR="00421B7B" w:rsidRPr="001D3682" w:rsidRDefault="00421B7B" w:rsidP="00421B7B">
      <w:pPr>
        <w:ind w:left="460" w:firstLine="560"/>
        <w:rPr>
          <w:rFonts w:ascii="Times New Roman" w:eastAsia="Times New Roman" w:hAnsi="Times New Roman" w:cs="Times New Roman"/>
          <w:color w:val="auto"/>
          <w:sz w:val="22"/>
          <w:szCs w:val="22"/>
          <w:lang w:eastAsia="en-US" w:bidi="ar-SA"/>
        </w:rPr>
      </w:pPr>
    </w:p>
    <w:p w:rsidR="009647E5" w:rsidRPr="003B180D" w:rsidRDefault="00E820C8" w:rsidP="00FD31CE">
      <w:pPr>
        <w:pStyle w:val="Footnote20"/>
        <w:shd w:val="clear" w:color="auto" w:fill="auto"/>
        <w:tabs>
          <w:tab w:val="left" w:pos="5256"/>
        </w:tabs>
        <w:spacing w:after="0" w:line="240" w:lineRule="exact"/>
        <w:jc w:val="center"/>
      </w:pPr>
      <w:bookmarkStart w:id="3" w:name="bookmark2"/>
      <w:r>
        <w:t>2</w:t>
      </w:r>
      <w:r w:rsidR="003B180D">
        <w:t xml:space="preserve">. </w:t>
      </w:r>
      <w:r w:rsidR="009647E5" w:rsidRPr="003B180D">
        <w:t>Основные требования к дымоотводящим каналам</w:t>
      </w:r>
      <w:bookmarkEnd w:id="3"/>
    </w:p>
    <w:p w:rsidR="00D220C4" w:rsidRPr="00D220C4" w:rsidRDefault="00D220C4" w:rsidP="00D220C4">
      <w:pPr>
        <w:pStyle w:val="a7"/>
        <w:numPr>
          <w:ilvl w:val="1"/>
          <w:numId w:val="15"/>
        </w:numPr>
        <w:ind w:left="709"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Д</w:t>
      </w:r>
      <w:r w:rsidR="009647E5" w:rsidRPr="00D220C4">
        <w:rPr>
          <w:rFonts w:ascii="Times New Roman" w:eastAsia="Times New Roman" w:hAnsi="Times New Roman" w:cs="Times New Roman"/>
          <w:color w:val="auto"/>
          <w:sz w:val="16"/>
          <w:szCs w:val="16"/>
          <w:lang w:eastAsia="en-US" w:bidi="ar-SA"/>
        </w:rPr>
        <w:t>ымоходный канал изготавливают из нержавеющих труб с последующей облицовкой негорючим теплоизоляционным материалом. Изоляционный слой должен обеспечивать не достижение точки росы при движении по каналу топочных газов.</w:t>
      </w:r>
    </w:p>
    <w:p w:rsidR="00D220C4" w:rsidRPr="00D220C4" w:rsidRDefault="009647E5" w:rsidP="00D220C4">
      <w:pPr>
        <w:pStyle w:val="a7"/>
        <w:numPr>
          <w:ilvl w:val="1"/>
          <w:numId w:val="15"/>
        </w:numPr>
        <w:ind w:left="709"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Площадь сечения дымового канала должна быть не менее площади сечения патрубка котла. Дымовые каналы следует выполнять вертикально, без уступов. Допускается устраивать не более двух отклонений от вертикали при смещении по горизонтали не более 1000 мм. (СНиП 41-01-2003 п.6.6.13)</w:t>
      </w:r>
      <w:r w:rsidR="00D220C4" w:rsidRPr="00D220C4">
        <w:rPr>
          <w:rFonts w:ascii="Times New Roman" w:eastAsia="Times New Roman" w:hAnsi="Times New Roman" w:cs="Times New Roman"/>
          <w:color w:val="auto"/>
          <w:sz w:val="16"/>
          <w:szCs w:val="16"/>
          <w:lang w:eastAsia="en-US" w:bidi="ar-SA"/>
        </w:rPr>
        <w:t>.</w:t>
      </w:r>
    </w:p>
    <w:p w:rsidR="00D220C4" w:rsidRPr="00D220C4" w:rsidRDefault="009647E5" w:rsidP="00D220C4">
      <w:pPr>
        <w:pStyle w:val="a7"/>
        <w:numPr>
          <w:ilvl w:val="1"/>
          <w:numId w:val="15"/>
        </w:numPr>
        <w:ind w:left="709"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Высота дымового канала должна обеспечивать разряжение на входе не менее 5 Па. Рекомендуемая высота канала не менее 5 м от воздухозаборного отверстия котла.</w:t>
      </w:r>
    </w:p>
    <w:p w:rsidR="009647E5" w:rsidRPr="00D220C4" w:rsidRDefault="009647E5" w:rsidP="00D220C4">
      <w:pPr>
        <w:pStyle w:val="a7"/>
        <w:numPr>
          <w:ilvl w:val="1"/>
          <w:numId w:val="15"/>
        </w:numPr>
        <w:ind w:left="709"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Возвышение дымовой трубы над </w:t>
      </w:r>
      <w:r w:rsidR="00D220C4" w:rsidRPr="00D220C4">
        <w:rPr>
          <w:rFonts w:ascii="Times New Roman" w:eastAsia="Times New Roman" w:hAnsi="Times New Roman" w:cs="Times New Roman"/>
          <w:color w:val="auto"/>
          <w:sz w:val="16"/>
          <w:szCs w:val="16"/>
          <w:lang w:eastAsia="en-US" w:bidi="ar-SA"/>
        </w:rPr>
        <w:t>кровлей следует принимать(рис. 1</w:t>
      </w:r>
      <w:r w:rsidRPr="00D220C4">
        <w:rPr>
          <w:rFonts w:ascii="Times New Roman" w:eastAsia="Times New Roman" w:hAnsi="Times New Roman" w:cs="Times New Roman"/>
          <w:color w:val="auto"/>
          <w:sz w:val="16"/>
          <w:szCs w:val="16"/>
          <w:lang w:eastAsia="en-US" w:bidi="ar-SA"/>
        </w:rPr>
        <w:t>):</w:t>
      </w:r>
    </w:p>
    <w:p w:rsidR="009647E5" w:rsidRPr="00D220C4" w:rsidRDefault="009647E5" w:rsidP="009647E5">
      <w:pPr>
        <w:numPr>
          <w:ilvl w:val="0"/>
          <w:numId w:val="4"/>
        </w:numPr>
        <w:tabs>
          <w:tab w:val="left" w:pos="1979"/>
        </w:tabs>
        <w:spacing w:line="277" w:lineRule="exact"/>
        <w:ind w:left="1720"/>
        <w:jc w:val="both"/>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менее 500 мм над плоской кровлей;</w:t>
      </w:r>
    </w:p>
    <w:p w:rsidR="009647E5" w:rsidRPr="00D220C4" w:rsidRDefault="009647E5" w:rsidP="009647E5">
      <w:pPr>
        <w:numPr>
          <w:ilvl w:val="0"/>
          <w:numId w:val="4"/>
        </w:numPr>
        <w:tabs>
          <w:tab w:val="left" w:pos="1982"/>
        </w:tabs>
        <w:spacing w:line="277" w:lineRule="exact"/>
        <w:ind w:left="1180" w:firstLine="54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менее 500 мм над коньком кровли или парапетом при расположении трубы на расстоянии менее 1500 мм от конька или парапета;</w:t>
      </w:r>
    </w:p>
    <w:p w:rsidR="009647E5" w:rsidRPr="00D220C4" w:rsidRDefault="009647E5" w:rsidP="009647E5">
      <w:pPr>
        <w:numPr>
          <w:ilvl w:val="0"/>
          <w:numId w:val="4"/>
        </w:numPr>
        <w:tabs>
          <w:tab w:val="left" w:pos="1979"/>
        </w:tabs>
        <w:spacing w:line="274" w:lineRule="exact"/>
        <w:ind w:left="1720"/>
        <w:jc w:val="both"/>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ниже конька кровли при расстоянии в пределах 1500.. .3000 мм от конька до трубы;</w:t>
      </w:r>
    </w:p>
    <w:p w:rsidR="00D220C4" w:rsidRPr="00D220C4" w:rsidRDefault="009647E5" w:rsidP="00D220C4">
      <w:pPr>
        <w:numPr>
          <w:ilvl w:val="0"/>
          <w:numId w:val="4"/>
        </w:numPr>
        <w:tabs>
          <w:tab w:val="left" w:pos="1975"/>
        </w:tabs>
        <w:spacing w:line="274" w:lineRule="exact"/>
        <w:ind w:left="1180" w:right="420" w:firstLine="54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ниже условной линии, проведенной под углом 10° к горизонту через вершину конька, при расстоянии от трубы до конька более 3000 мм.</w:t>
      </w:r>
    </w:p>
    <w:p w:rsidR="00D220C4" w:rsidRPr="00D220C4" w:rsidRDefault="00D220C4"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 </w:t>
      </w:r>
      <w:r w:rsidR="009647E5" w:rsidRPr="00D220C4">
        <w:rPr>
          <w:rFonts w:ascii="Times New Roman" w:eastAsia="Times New Roman" w:hAnsi="Times New Roman" w:cs="Times New Roman"/>
          <w:color w:val="auto"/>
          <w:sz w:val="16"/>
          <w:szCs w:val="16"/>
          <w:lang w:eastAsia="en-US" w:bidi="ar-SA"/>
        </w:rPr>
        <w:t xml:space="preserve">При прохождении дымохода через перекрытие должен использоваться проход перекрытия (рис.2) .При этом размеры разделок указанных дымовых труб в месте примыкания строительных конструкций и отступок между наружной поверхностью дымовых труб и стеной, перегородкой и другой конструкцией здания следует выполнять с учетом требований </w:t>
      </w:r>
      <w:r w:rsidR="009647E5" w:rsidRPr="00D220C4">
        <w:rPr>
          <w:rFonts w:eastAsia="Times New Roman"/>
          <w:b/>
          <w:bCs/>
          <w:color w:val="auto"/>
          <w:sz w:val="16"/>
          <w:szCs w:val="16"/>
          <w:lang w:eastAsia="en-US" w:bidi="ar-SA"/>
        </w:rPr>
        <w:t xml:space="preserve">«приложения К» </w:t>
      </w:r>
      <w:r w:rsidR="009647E5" w:rsidRPr="00D220C4">
        <w:rPr>
          <w:rFonts w:ascii="Times New Roman" w:eastAsia="Times New Roman" w:hAnsi="Times New Roman" w:cs="Times New Roman"/>
          <w:color w:val="auto"/>
          <w:sz w:val="16"/>
          <w:szCs w:val="16"/>
          <w:lang w:eastAsia="en-US" w:bidi="ar-SA"/>
        </w:rPr>
        <w:t xml:space="preserve">к </w:t>
      </w:r>
      <w:r w:rsidR="009647E5" w:rsidRPr="00D220C4">
        <w:rPr>
          <w:rFonts w:eastAsia="Times New Roman"/>
          <w:b/>
          <w:bCs/>
          <w:color w:val="auto"/>
          <w:sz w:val="16"/>
          <w:szCs w:val="16"/>
          <w:lang w:eastAsia="en-US" w:bidi="ar-SA"/>
        </w:rPr>
        <w:t>СНиП 41-01-2003.</w:t>
      </w:r>
    </w:p>
    <w:p w:rsidR="00D220C4" w:rsidRPr="00D220C4" w:rsidRDefault="009647E5"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Дымоход не должен иметь горизонтальных участков длиной более 1 м.</w:t>
      </w:r>
    </w:p>
    <w:p w:rsidR="00D220C4" w:rsidRPr="00D220C4" w:rsidRDefault="009647E5"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допускается устройство горизонтальных каналов и отверстий для чистки дымоходов в чердачных помещениях.</w:t>
      </w:r>
    </w:p>
    <w:p w:rsidR="00D220C4" w:rsidRPr="00D220C4" w:rsidRDefault="009647E5"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Соединения дымоходов не должны монтироваться в межэтажных и чердачных перекрытиях.</w:t>
      </w:r>
    </w:p>
    <w:p w:rsidR="00D220C4" w:rsidRDefault="009647E5"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Дымовой канал не должен соприкасаться с электропроводкой, газовым трубопроводом и другими коммуникациями.</w:t>
      </w:r>
    </w:p>
    <w:p w:rsidR="009647E5" w:rsidRPr="00D220C4" w:rsidRDefault="009647E5" w:rsidP="00D220C4">
      <w:pPr>
        <w:pStyle w:val="a7"/>
        <w:numPr>
          <w:ilvl w:val="1"/>
          <w:numId w:val="15"/>
        </w:numPr>
        <w:tabs>
          <w:tab w:val="left" w:pos="709"/>
        </w:tabs>
        <w:spacing w:line="274" w:lineRule="exact"/>
        <w:ind w:left="709" w:right="420" w:hanging="709"/>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Не реже 1 раза в год следует проводить профилактический осмотр и чистку дымохода. О разгерметизации свидетельствует появление копоти на швах и стыках элементов.</w:t>
      </w:r>
    </w:p>
    <w:p w:rsidR="009647E5" w:rsidRPr="00702473" w:rsidRDefault="00037C54" w:rsidP="00E91A5A">
      <w:pPr>
        <w:spacing w:line="360" w:lineRule="exact"/>
        <w:jc w:val="center"/>
        <w:rPr>
          <w:b/>
          <w:sz w:val="22"/>
          <w:szCs w:val="22"/>
        </w:rPr>
      </w:pPr>
      <w:r w:rsidRPr="00702473">
        <w:rPr>
          <w:b/>
          <w:noProof/>
          <w:sz w:val="16"/>
          <w:szCs w:val="16"/>
          <w:lang w:bidi="ar-SA"/>
        </w:rPr>
        <w:drawing>
          <wp:anchor distT="0" distB="0" distL="114300" distR="114300" simplePos="0" relativeHeight="251658240" behindDoc="0" locked="0" layoutInCell="1" allowOverlap="1" wp14:anchorId="1DC7946D" wp14:editId="0C95DDB6">
            <wp:simplePos x="0" y="0"/>
            <wp:positionH relativeFrom="margin">
              <wp:posOffset>76200</wp:posOffset>
            </wp:positionH>
            <wp:positionV relativeFrom="margin">
              <wp:posOffset>8334375</wp:posOffset>
            </wp:positionV>
            <wp:extent cx="3629025" cy="1952625"/>
            <wp:effectExtent l="0" t="0" r="952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A5A" w:rsidRPr="00702473">
        <w:rPr>
          <w:b/>
          <w:sz w:val="22"/>
          <w:szCs w:val="22"/>
        </w:rPr>
        <w:t>Рис. 1 Схема определения высоты трубы над кровлей</w:t>
      </w:r>
    </w:p>
    <w:p w:rsidR="00BE4C39" w:rsidRPr="00702473" w:rsidRDefault="00037C54" w:rsidP="00E91A5A">
      <w:pPr>
        <w:spacing w:line="360" w:lineRule="exact"/>
        <w:jc w:val="center"/>
        <w:rPr>
          <w:b/>
          <w:sz w:val="22"/>
          <w:szCs w:val="22"/>
        </w:rPr>
      </w:pPr>
      <w:r w:rsidRPr="00702473">
        <w:rPr>
          <w:b/>
          <w:noProof/>
          <w:sz w:val="22"/>
          <w:szCs w:val="22"/>
          <w:lang w:bidi="ar-SA"/>
        </w:rPr>
        <w:lastRenderedPageBreak/>
        <w:drawing>
          <wp:anchor distT="0" distB="0" distL="114300" distR="114300" simplePos="0" relativeHeight="251659264" behindDoc="0" locked="0" layoutInCell="1" allowOverlap="1" wp14:anchorId="70F8B0E3" wp14:editId="0FA6F44C">
            <wp:simplePos x="800100" y="447675"/>
            <wp:positionH relativeFrom="margin">
              <wp:align>left</wp:align>
            </wp:positionH>
            <wp:positionV relativeFrom="margin">
              <wp:align>top</wp:align>
            </wp:positionV>
            <wp:extent cx="3614420" cy="1638300"/>
            <wp:effectExtent l="0" t="0" r="508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442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C39" w:rsidRPr="00702473">
        <w:rPr>
          <w:b/>
          <w:sz w:val="22"/>
          <w:szCs w:val="22"/>
        </w:rPr>
        <w:t>Рис. 2 Схема монтажа прохода перекрытия</w:t>
      </w:r>
      <w:r w:rsidRPr="00702473">
        <w:rPr>
          <w:b/>
          <w:sz w:val="22"/>
          <w:szCs w:val="22"/>
        </w:rPr>
        <w:t>.</w:t>
      </w:r>
    </w:p>
    <w:p w:rsidR="00037C54" w:rsidRDefault="00037C54" w:rsidP="00E91A5A">
      <w:pPr>
        <w:spacing w:line="360" w:lineRule="exact"/>
        <w:jc w:val="center"/>
        <w:rPr>
          <w:sz w:val="22"/>
          <w:szCs w:val="22"/>
        </w:rPr>
      </w:pPr>
    </w:p>
    <w:p w:rsidR="00037C54" w:rsidRDefault="00037C54" w:rsidP="00E91A5A">
      <w:pPr>
        <w:spacing w:line="360" w:lineRule="exact"/>
        <w:jc w:val="center"/>
        <w:rPr>
          <w:sz w:val="22"/>
          <w:szCs w:val="22"/>
        </w:rPr>
      </w:pPr>
    </w:p>
    <w:p w:rsidR="00037C54" w:rsidRDefault="00037C54" w:rsidP="00E91A5A">
      <w:pPr>
        <w:spacing w:line="360" w:lineRule="exact"/>
        <w:jc w:val="center"/>
        <w:rPr>
          <w:sz w:val="22"/>
          <w:szCs w:val="22"/>
        </w:rPr>
      </w:pPr>
    </w:p>
    <w:p w:rsidR="00037C54" w:rsidRDefault="00037C54" w:rsidP="00E91A5A">
      <w:pPr>
        <w:spacing w:line="360" w:lineRule="exact"/>
        <w:jc w:val="center"/>
        <w:rPr>
          <w:sz w:val="22"/>
          <w:szCs w:val="22"/>
        </w:rPr>
      </w:pPr>
    </w:p>
    <w:p w:rsidR="00037C54" w:rsidRDefault="00037C54" w:rsidP="00E91A5A">
      <w:pPr>
        <w:spacing w:line="360" w:lineRule="exact"/>
        <w:jc w:val="center"/>
        <w:rPr>
          <w:sz w:val="22"/>
          <w:szCs w:val="22"/>
        </w:rPr>
      </w:pPr>
    </w:p>
    <w:p w:rsidR="00037C54" w:rsidRDefault="00037C54" w:rsidP="00E91A5A">
      <w:pPr>
        <w:spacing w:line="360" w:lineRule="exact"/>
        <w:jc w:val="center"/>
        <w:rPr>
          <w:sz w:val="22"/>
          <w:szCs w:val="22"/>
        </w:rPr>
      </w:pPr>
    </w:p>
    <w:p w:rsidR="00BE4C39" w:rsidRDefault="00BE4C39" w:rsidP="00E91A5A">
      <w:pPr>
        <w:spacing w:line="360" w:lineRule="exact"/>
        <w:jc w:val="center"/>
        <w:rPr>
          <w:sz w:val="22"/>
          <w:szCs w:val="22"/>
        </w:rPr>
      </w:pPr>
    </w:p>
    <w:p w:rsidR="009647E5" w:rsidRPr="009647E5" w:rsidRDefault="009647E5" w:rsidP="00E820C8">
      <w:pPr>
        <w:pStyle w:val="Footnote20"/>
        <w:numPr>
          <w:ilvl w:val="0"/>
          <w:numId w:val="10"/>
        </w:numPr>
        <w:shd w:val="clear" w:color="auto" w:fill="auto"/>
        <w:tabs>
          <w:tab w:val="left" w:pos="5256"/>
        </w:tabs>
        <w:spacing w:after="22" w:line="240" w:lineRule="exact"/>
        <w:jc w:val="center"/>
      </w:pPr>
      <w:bookmarkStart w:id="4" w:name="bookmark4"/>
      <w:r w:rsidRPr="009647E5">
        <w:t>Подготовительные работы.</w:t>
      </w:r>
      <w:bookmarkEnd w:id="4"/>
    </w:p>
    <w:p w:rsidR="009647E5" w:rsidRPr="00D220C4" w:rsidRDefault="009647E5" w:rsidP="009647E5">
      <w:pPr>
        <w:spacing w:line="284"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В соответствии с инструкцией по установке отопительного аппарата, требованиями пожарной безопасности определите вертикальную ось прохождения собираемого дымохода. Учитывайте при этом расположение балок потолочного перекрытия и стропил крыши.</w:t>
      </w:r>
    </w:p>
    <w:p w:rsidR="009647E5" w:rsidRPr="00D220C4" w:rsidRDefault="009647E5" w:rsidP="009647E5">
      <w:pPr>
        <w:spacing w:after="252" w:line="284"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Подготовьте к сборке элементы дымохода, подготовьте требуемый инструмент.</w:t>
      </w:r>
    </w:p>
    <w:p w:rsidR="009647E5" w:rsidRPr="00D220C4" w:rsidRDefault="009647E5" w:rsidP="001D3682">
      <w:pPr>
        <w:pStyle w:val="Bodytext40"/>
        <w:shd w:val="clear" w:color="auto" w:fill="auto"/>
        <w:spacing w:before="0"/>
        <w:ind w:firstLine="600"/>
        <w:rPr>
          <w:bCs w:val="0"/>
          <w:sz w:val="16"/>
          <w:szCs w:val="16"/>
        </w:rPr>
      </w:pPr>
      <w:r w:rsidRPr="00D220C4">
        <w:rPr>
          <w:bCs w:val="0"/>
          <w:sz w:val="16"/>
          <w:szCs w:val="16"/>
        </w:rPr>
        <w:t>ВНИМАНИЕ! Все работы по сборке, стыковке элементов дымохода выполняйте в защитных перчатках.</w:t>
      </w:r>
    </w:p>
    <w:p w:rsidR="001D3682" w:rsidRPr="00D220C4" w:rsidRDefault="009647E5" w:rsidP="001D3682">
      <w:pPr>
        <w:pStyle w:val="Bodytext40"/>
        <w:shd w:val="clear" w:color="auto" w:fill="auto"/>
        <w:spacing w:before="0" w:after="240"/>
        <w:ind w:firstLine="600"/>
        <w:rPr>
          <w:bCs w:val="0"/>
          <w:sz w:val="16"/>
          <w:szCs w:val="16"/>
        </w:rPr>
      </w:pPr>
      <w:r w:rsidRPr="00D220C4">
        <w:rPr>
          <w:bCs w:val="0"/>
          <w:sz w:val="16"/>
          <w:szCs w:val="16"/>
        </w:rPr>
        <w:t>ВНИМАНИЕ! Категорически запрещается использовать двухконтурную трубу ТЕРМО в качестве первого элемента дымохода, установленного непосредственно на выходной патрубок теплогенерирующего аппарата. Первым элементом при сборке используется адаптер котла.</w:t>
      </w:r>
    </w:p>
    <w:p w:rsidR="009647E5" w:rsidRDefault="009647E5" w:rsidP="00E820C8">
      <w:pPr>
        <w:pStyle w:val="Footnote20"/>
        <w:numPr>
          <w:ilvl w:val="0"/>
          <w:numId w:val="10"/>
        </w:numPr>
        <w:shd w:val="clear" w:color="auto" w:fill="auto"/>
        <w:tabs>
          <w:tab w:val="left" w:pos="5256"/>
        </w:tabs>
        <w:spacing w:after="22" w:line="240" w:lineRule="exact"/>
        <w:jc w:val="center"/>
      </w:pPr>
      <w:bookmarkStart w:id="5" w:name="bookmark5"/>
      <w:r>
        <w:t>Сборка дымохода</w:t>
      </w:r>
      <w:bookmarkEnd w:id="5"/>
    </w:p>
    <w:p w:rsidR="009647E5" w:rsidRPr="00D220C4" w:rsidRDefault="009647E5" w:rsidP="009647E5">
      <w:pPr>
        <w:pStyle w:val="Bodytext40"/>
        <w:shd w:val="clear" w:color="auto" w:fill="auto"/>
        <w:spacing w:before="0"/>
        <w:ind w:firstLine="600"/>
        <w:rPr>
          <w:sz w:val="16"/>
          <w:szCs w:val="16"/>
        </w:rPr>
      </w:pPr>
      <w:r w:rsidRPr="00D220C4">
        <w:rPr>
          <w:sz w:val="16"/>
          <w:szCs w:val="16"/>
        </w:rPr>
        <w:t>ВНИМАНИЕ! Монтаж элементов дымоходов должен производиться квалифицированными специалистами с подписанием акта приема-сдачи работ. От правильной установки зависит безопасность Вас и ваших близких.</w:t>
      </w:r>
    </w:p>
    <w:p w:rsidR="009647E5" w:rsidRPr="00D220C4" w:rsidRDefault="009647E5" w:rsidP="009647E5">
      <w:pPr>
        <w:pStyle w:val="Bodytext40"/>
        <w:shd w:val="clear" w:color="auto" w:fill="auto"/>
        <w:spacing w:before="0" w:after="232" w:line="266" w:lineRule="exact"/>
        <w:ind w:firstLine="600"/>
        <w:rPr>
          <w:sz w:val="16"/>
          <w:szCs w:val="16"/>
        </w:rPr>
      </w:pPr>
      <w:r w:rsidRPr="00D220C4">
        <w:rPr>
          <w:sz w:val="16"/>
          <w:szCs w:val="16"/>
        </w:rPr>
        <w:t>Изменение конструкции дымохода или элемента дымохода не допускается и снимает гарантийные обязательства с производителя.</w:t>
      </w:r>
    </w:p>
    <w:p w:rsidR="009647E5" w:rsidRPr="00D220C4" w:rsidRDefault="009647E5" w:rsidP="001D3682">
      <w:pPr>
        <w:spacing w:line="277"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При монтаже дымохода следует начинать от отопительного агрегата - вверх. На патрубок отопительного агрегата одевается </w:t>
      </w:r>
      <w:r w:rsidRPr="00D220C4">
        <w:rPr>
          <w:rFonts w:eastAsia="Times New Roman"/>
          <w:b/>
          <w:bCs/>
          <w:color w:val="auto"/>
          <w:sz w:val="16"/>
          <w:szCs w:val="16"/>
          <w:lang w:eastAsia="en-US" w:bidi="ar-SA"/>
        </w:rPr>
        <w:t xml:space="preserve">«Адаптер котла Моно». </w:t>
      </w:r>
      <w:r w:rsidRPr="00D220C4">
        <w:rPr>
          <w:rFonts w:ascii="Times New Roman" w:eastAsia="Times New Roman" w:hAnsi="Times New Roman" w:cs="Times New Roman"/>
          <w:color w:val="auto"/>
          <w:sz w:val="16"/>
          <w:szCs w:val="16"/>
          <w:lang w:eastAsia="en-US" w:bidi="ar-SA"/>
        </w:rPr>
        <w:t xml:space="preserve">Затем устанавливается </w:t>
      </w:r>
      <w:r w:rsidRPr="00D220C4">
        <w:rPr>
          <w:rFonts w:eastAsia="Times New Roman"/>
          <w:b/>
          <w:bCs/>
          <w:color w:val="auto"/>
          <w:sz w:val="16"/>
          <w:szCs w:val="16"/>
          <w:lang w:eastAsia="en-US" w:bidi="ar-SA"/>
        </w:rPr>
        <w:t xml:space="preserve">«Шибер» </w:t>
      </w:r>
      <w:r w:rsidRPr="00D220C4">
        <w:rPr>
          <w:rFonts w:ascii="Times New Roman" w:eastAsia="Times New Roman" w:hAnsi="Times New Roman" w:cs="Times New Roman"/>
          <w:color w:val="auto"/>
          <w:sz w:val="16"/>
          <w:szCs w:val="16"/>
          <w:lang w:eastAsia="en-US" w:bidi="ar-SA"/>
        </w:rPr>
        <w:t xml:space="preserve">или в системах с </w:t>
      </w:r>
      <w:r w:rsidRPr="00D220C4">
        <w:rPr>
          <w:rFonts w:eastAsia="Times New Roman"/>
          <w:b/>
          <w:bCs/>
          <w:color w:val="auto"/>
          <w:sz w:val="16"/>
          <w:szCs w:val="16"/>
          <w:lang w:eastAsia="en-US" w:bidi="ar-SA"/>
        </w:rPr>
        <w:t xml:space="preserve">«Баком печным» </w:t>
      </w:r>
      <w:r w:rsidRPr="00D220C4">
        <w:rPr>
          <w:rFonts w:ascii="Times New Roman" w:eastAsia="Times New Roman" w:hAnsi="Times New Roman" w:cs="Times New Roman"/>
          <w:color w:val="auto"/>
          <w:sz w:val="16"/>
          <w:szCs w:val="16"/>
          <w:lang w:eastAsia="en-US" w:bidi="ar-SA"/>
        </w:rPr>
        <w:t xml:space="preserve">или </w:t>
      </w:r>
      <w:r w:rsidRPr="00D220C4">
        <w:rPr>
          <w:rFonts w:eastAsia="Times New Roman"/>
          <w:b/>
          <w:bCs/>
          <w:color w:val="auto"/>
          <w:sz w:val="16"/>
          <w:szCs w:val="16"/>
          <w:lang w:eastAsia="en-US" w:bidi="ar-SA"/>
        </w:rPr>
        <w:t xml:space="preserve">«Титаном» </w:t>
      </w:r>
      <w:r w:rsidRPr="00D220C4">
        <w:rPr>
          <w:rFonts w:ascii="Times New Roman" w:eastAsia="Times New Roman" w:hAnsi="Times New Roman" w:cs="Times New Roman"/>
          <w:color w:val="auto"/>
          <w:sz w:val="16"/>
          <w:szCs w:val="16"/>
          <w:lang w:eastAsia="en-US" w:bidi="ar-SA"/>
        </w:rPr>
        <w:t xml:space="preserve">сначала </w:t>
      </w:r>
      <w:r w:rsidRPr="00D220C4">
        <w:rPr>
          <w:rFonts w:eastAsia="Times New Roman"/>
          <w:b/>
          <w:bCs/>
          <w:color w:val="auto"/>
          <w:sz w:val="16"/>
          <w:szCs w:val="16"/>
          <w:lang w:eastAsia="en-US" w:bidi="ar-SA"/>
        </w:rPr>
        <w:t xml:space="preserve">«Бак печной» </w:t>
      </w:r>
      <w:r w:rsidRPr="00D220C4">
        <w:rPr>
          <w:rFonts w:ascii="Times New Roman" w:eastAsia="Times New Roman" w:hAnsi="Times New Roman" w:cs="Times New Roman"/>
          <w:color w:val="auto"/>
          <w:sz w:val="16"/>
          <w:szCs w:val="16"/>
          <w:lang w:eastAsia="en-US" w:bidi="ar-SA"/>
        </w:rPr>
        <w:t xml:space="preserve">или </w:t>
      </w:r>
      <w:r w:rsidRPr="00D220C4">
        <w:rPr>
          <w:rFonts w:eastAsia="Times New Roman"/>
          <w:b/>
          <w:bCs/>
          <w:color w:val="auto"/>
          <w:sz w:val="16"/>
          <w:szCs w:val="16"/>
          <w:lang w:eastAsia="en-US" w:bidi="ar-SA"/>
        </w:rPr>
        <w:t xml:space="preserve">«Титан» </w:t>
      </w:r>
      <w:r w:rsidRPr="00D220C4">
        <w:rPr>
          <w:rFonts w:ascii="Times New Roman" w:eastAsia="Times New Roman" w:hAnsi="Times New Roman" w:cs="Times New Roman"/>
          <w:color w:val="auto"/>
          <w:sz w:val="16"/>
          <w:szCs w:val="16"/>
          <w:lang w:eastAsia="en-US" w:bidi="ar-SA"/>
        </w:rPr>
        <w:t xml:space="preserve">, а затем </w:t>
      </w:r>
      <w:r w:rsidRPr="00D220C4">
        <w:rPr>
          <w:rFonts w:eastAsia="Times New Roman"/>
          <w:b/>
          <w:bCs/>
          <w:color w:val="auto"/>
          <w:sz w:val="16"/>
          <w:szCs w:val="16"/>
          <w:lang w:eastAsia="en-US" w:bidi="ar-SA"/>
        </w:rPr>
        <w:t>«Шибер».</w:t>
      </w:r>
    </w:p>
    <w:p w:rsidR="009647E5" w:rsidRPr="00D220C4" w:rsidRDefault="00A32E26" w:rsidP="001D3682">
      <w:pPr>
        <w:spacing w:line="266" w:lineRule="exact"/>
        <w:ind w:firstLine="600"/>
        <w:rPr>
          <w:rFonts w:ascii="Times New Roman" w:eastAsia="Times New Roman" w:hAnsi="Times New Roman" w:cs="Times New Roman"/>
          <w:color w:val="auto"/>
          <w:sz w:val="16"/>
          <w:szCs w:val="16"/>
          <w:lang w:eastAsia="en-US" w:bidi="ar-SA"/>
        </w:rPr>
      </w:pPr>
      <w:r w:rsidRPr="00D220C4">
        <w:rPr>
          <w:noProof/>
          <w:sz w:val="16"/>
          <w:szCs w:val="16"/>
          <w:lang w:bidi="ar-SA"/>
        </w:rPr>
        <w:drawing>
          <wp:anchor distT="0" distB="0" distL="114300" distR="114300" simplePos="0" relativeHeight="251660288" behindDoc="0" locked="0" layoutInCell="1" allowOverlap="1" wp14:anchorId="259B2ACB" wp14:editId="4CC57B85">
            <wp:simplePos x="0" y="0"/>
            <wp:positionH relativeFrom="column">
              <wp:posOffset>2600325</wp:posOffset>
            </wp:positionH>
            <wp:positionV relativeFrom="paragraph">
              <wp:posOffset>324485</wp:posOffset>
            </wp:positionV>
            <wp:extent cx="4162425" cy="2143760"/>
            <wp:effectExtent l="0" t="0" r="9525" b="889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2425"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7E5" w:rsidRPr="00D220C4">
        <w:rPr>
          <w:rFonts w:ascii="Times New Roman" w:eastAsia="Times New Roman" w:hAnsi="Times New Roman" w:cs="Times New Roman"/>
          <w:color w:val="auto"/>
          <w:sz w:val="16"/>
          <w:szCs w:val="16"/>
          <w:lang w:eastAsia="en-US" w:bidi="ar-SA"/>
        </w:rPr>
        <w:t>При этом последующая труба одностенного дымохода(Моно), или внутренняя труба двустенного (Термо) должна входить внутрь трубы предыдущего элемента (рис.З). Это необходимо для того, чтобы возникающий конденсат или атмосферные осадки оставались внутри дымохода и не попадали на минераловатный утеплитель в случае трубы Термо, или чтобы конденсат не попадал на наружную стенку трубы Моно. Наружная труба (дымоход Термо), в свою очередь, одевается на предыдущую, закрывая от атмосферных осадков внутренний слой изоляции дымохода.</w:t>
      </w:r>
    </w:p>
    <w:p w:rsidR="009647E5" w:rsidRPr="00D220C4" w:rsidRDefault="009647E5" w:rsidP="001D3682">
      <w:pPr>
        <w:spacing w:line="266"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Все последующие элементы дымохода устанавливаются последовательно на предыдущие, до полной стыковки.</w:t>
      </w:r>
    </w:p>
    <w:p w:rsidR="009647E5" w:rsidRPr="00D220C4" w:rsidRDefault="00A32E26" w:rsidP="001D3682">
      <w:pPr>
        <w:ind w:firstLine="600"/>
        <w:rPr>
          <w:rFonts w:ascii="Times New Roman" w:eastAsia="Times New Roman" w:hAnsi="Times New Roman" w:cs="Times New Roman"/>
          <w:color w:val="auto"/>
          <w:sz w:val="16"/>
          <w:szCs w:val="16"/>
          <w:lang w:eastAsia="en-US" w:bidi="ar-SA"/>
        </w:rPr>
      </w:pPr>
      <w:r w:rsidRPr="00D220C4">
        <w:rPr>
          <w:noProof/>
          <w:sz w:val="16"/>
          <w:szCs w:val="16"/>
          <w:lang w:bidi="ar-SA"/>
        </w:rPr>
        <mc:AlternateContent>
          <mc:Choice Requires="wps">
            <w:drawing>
              <wp:anchor distT="0" distB="0" distL="114300" distR="114300" simplePos="0" relativeHeight="251663360" behindDoc="0" locked="0" layoutInCell="1" allowOverlap="1" wp14:anchorId="52FCC7C0" wp14:editId="4687E066">
                <wp:simplePos x="0" y="0"/>
                <wp:positionH relativeFrom="column">
                  <wp:posOffset>3048000</wp:posOffset>
                </wp:positionH>
                <wp:positionV relativeFrom="paragraph">
                  <wp:posOffset>132715</wp:posOffset>
                </wp:positionV>
                <wp:extent cx="3838575" cy="180975"/>
                <wp:effectExtent l="0" t="0" r="9525" b="9525"/>
                <wp:wrapSquare wrapText="bothSides"/>
                <wp:docPr id="1" name="Поле 1"/>
                <wp:cNvGraphicFramePr/>
                <a:graphic xmlns:a="http://schemas.openxmlformats.org/drawingml/2006/main">
                  <a:graphicData uri="http://schemas.microsoft.com/office/word/2010/wordprocessingShape">
                    <wps:wsp>
                      <wps:cNvSpPr txBox="1"/>
                      <wps:spPr>
                        <a:xfrm>
                          <a:off x="0" y="0"/>
                          <a:ext cx="3838575" cy="180975"/>
                        </a:xfrm>
                        <a:prstGeom prst="rect">
                          <a:avLst/>
                        </a:prstGeom>
                        <a:solidFill>
                          <a:prstClr val="white"/>
                        </a:solidFill>
                        <a:ln>
                          <a:noFill/>
                        </a:ln>
                        <a:effectLst/>
                      </wps:spPr>
                      <wps:txbx>
                        <w:txbxContent>
                          <w:p w:rsidR="00E820C8" w:rsidRPr="00702473" w:rsidRDefault="00E820C8" w:rsidP="00E820C8">
                            <w:pPr>
                              <w:pStyle w:val="aa"/>
                              <w:jc w:val="center"/>
                              <w:rPr>
                                <w:rFonts w:ascii="Times New Roman" w:eastAsia="Times New Roman" w:hAnsi="Times New Roman" w:cs="Times New Roman"/>
                                <w:noProof/>
                                <w:color w:val="auto"/>
                                <w:lang w:eastAsia="en-US"/>
                              </w:rPr>
                            </w:pPr>
                            <w:r w:rsidRPr="00702473">
                              <w:rPr>
                                <w:color w:val="auto"/>
                              </w:rPr>
                              <w:t>Рис.3 Схема соединения элементов дымохода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40pt;margin-top:10.45pt;width:30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" stroked="f">
                <v:textbox inset="0,0,0,0">
                  <w:txbxContent>
                    <w:p w:rsidR="00E820C8" w:rsidRPr="00702473" w:rsidRDefault="00E820C8" w:rsidP="00E820C8">
                      <w:pPr>
                        <w:pStyle w:val="aa"/>
                        <w:jc w:val="center"/>
                        <w:rPr>
                          <w:rFonts w:ascii="Times New Roman" w:eastAsia="Times New Roman" w:hAnsi="Times New Roman" w:cs="Times New Roman"/>
                          <w:noProof/>
                          <w:color w:val="auto"/>
                          <w:lang w:eastAsia="en-US"/>
                        </w:rPr>
                      </w:pPr>
                      <w:r w:rsidRPr="00702473">
                        <w:rPr>
                          <w:color w:val="auto"/>
                        </w:rPr>
                        <w:t>Рис.3 Схема соединения элементов дымохода</w:t>
                      </w:r>
                    </w:p>
                  </w:txbxContent>
                </v:textbox>
                <w10:wrap type="square"/>
              </v:shape>
            </w:pict>
          </mc:Fallback>
        </mc:AlternateContent>
      </w:r>
      <w:r w:rsidR="009647E5" w:rsidRPr="00D220C4">
        <w:rPr>
          <w:rFonts w:ascii="Times New Roman" w:eastAsia="Times New Roman" w:hAnsi="Times New Roman" w:cs="Times New Roman"/>
          <w:color w:val="auto"/>
          <w:sz w:val="16"/>
          <w:szCs w:val="16"/>
          <w:lang w:eastAsia="en-US" w:bidi="ar-SA"/>
        </w:rPr>
        <w:t xml:space="preserve">Для прохождения перекрытия в соответствии с рисунком 2 и инструкцией по монтажу установить </w:t>
      </w:r>
      <w:r w:rsidR="009647E5" w:rsidRPr="00D220C4">
        <w:rPr>
          <w:rFonts w:eastAsia="Times New Roman"/>
          <w:b/>
          <w:bCs/>
          <w:color w:val="auto"/>
          <w:sz w:val="16"/>
          <w:szCs w:val="16"/>
          <w:lang w:eastAsia="en-US" w:bidi="ar-SA"/>
        </w:rPr>
        <w:t xml:space="preserve">«Проход перекрытия». </w:t>
      </w:r>
      <w:r w:rsidR="009647E5" w:rsidRPr="00D220C4">
        <w:rPr>
          <w:rFonts w:ascii="Times New Roman" w:eastAsia="Times New Roman" w:hAnsi="Times New Roman" w:cs="Times New Roman"/>
          <w:color w:val="auto"/>
          <w:sz w:val="16"/>
          <w:szCs w:val="16"/>
          <w:lang w:eastAsia="en-US" w:bidi="ar-SA"/>
        </w:rPr>
        <w:t xml:space="preserve">После сборки дымохода свободное пространство между боковыми стенками прохода </w:t>
      </w:r>
      <w:r w:rsidR="007076D0" w:rsidRPr="00D220C4">
        <w:rPr>
          <w:rFonts w:ascii="Times New Roman" w:eastAsia="Times New Roman" w:hAnsi="Times New Roman" w:cs="Times New Roman"/>
          <w:color w:val="auto"/>
          <w:sz w:val="16"/>
          <w:szCs w:val="16"/>
          <w:lang w:eastAsia="en-US" w:bidi="ar-SA"/>
        </w:rPr>
        <w:t>п</w:t>
      </w:r>
      <w:r w:rsidR="009647E5" w:rsidRPr="00D220C4">
        <w:rPr>
          <w:rFonts w:ascii="Times New Roman" w:eastAsia="Times New Roman" w:hAnsi="Times New Roman" w:cs="Times New Roman"/>
          <w:color w:val="auto"/>
          <w:sz w:val="16"/>
          <w:szCs w:val="16"/>
          <w:lang w:eastAsia="en-US" w:bidi="ar-SA"/>
        </w:rPr>
        <w:t>ерекрытия и трубой заполнить жаропрочным негорючим материалом. Рекомендуется материал на основе базальтовых пород (МПБ, БСТВ).</w:t>
      </w:r>
    </w:p>
    <w:p w:rsidR="009647E5" w:rsidRPr="00D220C4" w:rsidRDefault="009647E5" w:rsidP="001D3682">
      <w:pPr>
        <w:ind w:right="98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Длины элементов дымохода подбирайте с таким расчетом, чтобы соединения элементов не оказались внутри «Прохода перекрытия». </w:t>
      </w:r>
      <w:r w:rsidRPr="00D220C4">
        <w:rPr>
          <w:rFonts w:eastAsia="Times New Roman"/>
          <w:b/>
          <w:bCs/>
          <w:color w:val="auto"/>
          <w:sz w:val="16"/>
          <w:szCs w:val="16"/>
          <w:lang w:eastAsia="en-US" w:bidi="ar-SA"/>
        </w:rPr>
        <w:t>Сое</w:t>
      </w:r>
      <w:r w:rsidR="001D3682" w:rsidRPr="00D220C4">
        <w:rPr>
          <w:rFonts w:eastAsia="Times New Roman"/>
          <w:b/>
          <w:bCs/>
          <w:color w:val="auto"/>
          <w:sz w:val="16"/>
          <w:szCs w:val="16"/>
          <w:lang w:eastAsia="en-US" w:bidi="ar-SA"/>
        </w:rPr>
        <w:t xml:space="preserve">динения в проходе перекрытия не </w:t>
      </w:r>
      <w:r w:rsidRPr="00D220C4">
        <w:rPr>
          <w:rFonts w:eastAsia="Times New Roman"/>
          <w:b/>
          <w:bCs/>
          <w:color w:val="auto"/>
          <w:sz w:val="16"/>
          <w:szCs w:val="16"/>
          <w:lang w:eastAsia="en-US" w:bidi="ar-SA"/>
        </w:rPr>
        <w:t>допускаются!</w:t>
      </w:r>
    </w:p>
    <w:p w:rsidR="009647E5" w:rsidRPr="00D220C4" w:rsidRDefault="009647E5" w:rsidP="001D3682">
      <w:pPr>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С целью устранения вертикальных нагрузок на дымоход должны использоваться площадки монтажные с креплением основным или регулируемым расположенные на расстоянии не более 5 метров друг от друга. Для устранения боковых смещений необходимо использовать крепления стеновые расположенные на расстоянии не более 2 метров друг от друга.</w:t>
      </w:r>
    </w:p>
    <w:p w:rsidR="009647E5" w:rsidRPr="00D220C4" w:rsidRDefault="009647E5" w:rsidP="001D3682">
      <w:pPr>
        <w:spacing w:line="263"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Если в дымоходе используется тройник, то его необходимо обязательно ставить на площадку монтажную с креплением основным или креплением регулируемым, для снятия весовых нагрузок на наклонный или горизонтальный участок дымохода.</w:t>
      </w:r>
    </w:p>
    <w:p w:rsidR="009647E5" w:rsidRPr="00D220C4" w:rsidRDefault="009647E5" w:rsidP="001D3682">
      <w:pPr>
        <w:spacing w:line="240" w:lineRule="exact"/>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Вся дальнейшая сборка до пересечения с кровлей выполняется однотипными элементами. Прохождение дымохода сквозь кровлю осуществляется при помощи </w:t>
      </w:r>
      <w:r w:rsidRPr="00D220C4">
        <w:rPr>
          <w:rFonts w:eastAsia="Times New Roman"/>
          <w:b/>
          <w:bCs/>
          <w:color w:val="auto"/>
          <w:sz w:val="16"/>
          <w:szCs w:val="16"/>
          <w:lang w:eastAsia="en-US" w:bidi="ar-SA"/>
        </w:rPr>
        <w:t xml:space="preserve">«Прохода кровли», </w:t>
      </w:r>
      <w:r w:rsidRPr="00D220C4">
        <w:rPr>
          <w:rFonts w:ascii="Times New Roman" w:eastAsia="Times New Roman" w:hAnsi="Times New Roman" w:cs="Times New Roman"/>
          <w:color w:val="auto"/>
          <w:sz w:val="16"/>
          <w:szCs w:val="16"/>
          <w:lang w:eastAsia="en-US" w:bidi="ar-SA"/>
        </w:rPr>
        <w:t>который обеспечивает герметичность кровли. Подготовка отверстия под прохождение трубы должна выполняться в соответствии СНиП 41-01-2003, и должна обеспечивать гарантируемое отступление всех возгораемых элементов кровли от наружной поверхности трубы(сэндвича).</w:t>
      </w:r>
    </w:p>
    <w:p w:rsidR="009647E5" w:rsidRPr="00D220C4" w:rsidRDefault="009647E5" w:rsidP="001D3682">
      <w:pPr>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 xml:space="preserve">Труба выше кровли более чем на 1,2 метра укрепляется растяжками с использованием </w:t>
      </w:r>
      <w:r w:rsidRPr="00D220C4">
        <w:rPr>
          <w:rFonts w:eastAsia="Times New Roman"/>
          <w:b/>
          <w:bCs/>
          <w:color w:val="auto"/>
          <w:sz w:val="16"/>
          <w:szCs w:val="16"/>
          <w:lang w:eastAsia="en-US" w:bidi="ar-SA"/>
        </w:rPr>
        <w:t>«Хомута растяжки».</w:t>
      </w:r>
    </w:p>
    <w:p w:rsidR="009647E5" w:rsidRPr="00D220C4" w:rsidRDefault="009647E5" w:rsidP="001D3682">
      <w:pPr>
        <w:ind w:firstLine="600"/>
        <w:rPr>
          <w:rFonts w:ascii="Times New Roman" w:eastAsia="Times New Roman" w:hAnsi="Times New Roman" w:cs="Times New Roman"/>
          <w:color w:val="auto"/>
          <w:sz w:val="16"/>
          <w:szCs w:val="16"/>
          <w:lang w:eastAsia="en-US" w:bidi="ar-SA"/>
        </w:rPr>
      </w:pPr>
      <w:r w:rsidRPr="00D220C4">
        <w:rPr>
          <w:rFonts w:ascii="Times New Roman" w:eastAsia="Times New Roman" w:hAnsi="Times New Roman" w:cs="Times New Roman"/>
          <w:color w:val="auto"/>
          <w:sz w:val="16"/>
          <w:szCs w:val="16"/>
          <w:lang w:eastAsia="en-US" w:bidi="ar-SA"/>
        </w:rPr>
        <w:t>На последнюю трубу(сэндвич) одевается конус, на конус одевается зонт или дефлектор, для предотвращения попадания атмосферных осадков и ветрового запирания дымового канала.</w:t>
      </w:r>
    </w:p>
    <w:p w:rsidR="006226C9" w:rsidRPr="00D220C4" w:rsidRDefault="009647E5" w:rsidP="00E820C8">
      <w:pPr>
        <w:ind w:firstLine="600"/>
        <w:rPr>
          <w:sz w:val="16"/>
          <w:szCs w:val="16"/>
        </w:rPr>
      </w:pPr>
      <w:r w:rsidRPr="00D220C4">
        <w:rPr>
          <w:rFonts w:ascii="Times New Roman" w:eastAsia="Times New Roman" w:hAnsi="Times New Roman" w:cs="Times New Roman"/>
          <w:color w:val="auto"/>
          <w:sz w:val="16"/>
          <w:szCs w:val="16"/>
          <w:lang w:eastAsia="en-US" w:bidi="ar-SA"/>
        </w:rPr>
        <w:t xml:space="preserve">Крепление элементов дымохода между собой рекомендуется осуществлять хомутами. Хомут одевается на трубу и фиксируется замком, замок </w:t>
      </w:r>
      <w:r w:rsidRPr="00D220C4">
        <w:rPr>
          <w:rFonts w:ascii="Times New Roman" w:eastAsia="Times New Roman" w:hAnsi="Times New Roman" w:cs="Times New Roman"/>
          <w:color w:val="auto"/>
          <w:sz w:val="16"/>
          <w:szCs w:val="16"/>
          <w:lang w:eastAsia="en-US" w:bidi="ar-SA"/>
        </w:rPr>
        <w:lastRenderedPageBreak/>
        <w:t>предварительно настраивается на размер при вращением регулировочного винта, для более надежной фиксации после установки хомута можно дополнительно подтянуть замок вращением регулировочного винта Момент затяжки регулировочного винта не должен превышать 1,6 кгс.м (15.68 Н).</w:t>
      </w:r>
    </w:p>
    <w:p w:rsidR="009647E5" w:rsidRDefault="009647E5" w:rsidP="009647E5">
      <w:pPr>
        <w:spacing w:line="360" w:lineRule="exact"/>
      </w:pPr>
    </w:p>
    <w:p w:rsidR="009647E5" w:rsidRDefault="009647E5" w:rsidP="00E820C8">
      <w:pPr>
        <w:pStyle w:val="Footnote20"/>
        <w:numPr>
          <w:ilvl w:val="0"/>
          <w:numId w:val="10"/>
        </w:numPr>
        <w:shd w:val="clear" w:color="auto" w:fill="auto"/>
        <w:tabs>
          <w:tab w:val="left" w:pos="5256"/>
        </w:tabs>
        <w:spacing w:after="22" w:line="240" w:lineRule="exact"/>
        <w:jc w:val="center"/>
      </w:pPr>
      <w:bookmarkStart w:id="6" w:name="bookmark10"/>
      <w:r>
        <w:t>Проверка и приём в эксплуатацию. Уход за дымоходом. Эксплуатация.</w:t>
      </w:r>
      <w:bookmarkEnd w:id="6"/>
    </w:p>
    <w:p w:rsidR="009647E5" w:rsidRPr="00A32E26" w:rsidRDefault="009647E5" w:rsidP="009647E5">
      <w:pPr>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Проверьте внешним осмотром качество работы, обратите особое внимание на плотность стыковки элементов дымохода. Протрите сухой чистой ветошью загрязненный участки дымохода. Уберите из зоны дымохода посторонние предметы и инструмент.</w:t>
      </w:r>
    </w:p>
    <w:p w:rsidR="009647E5" w:rsidRPr="00A32E26" w:rsidRDefault="009647E5" w:rsidP="009647E5">
      <w:pPr>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Осуществите пробную топку малым количеством топлива. В процессе сгорания топлива внимательно обследуйте ствол дымохода на предмет дымления, особенно в зоне соединения элементов. Убедитесь в наличие гарантированной тяги в дымоходе. При эксплуатации дымохода возможно изменение цвета трубы, что не влияет на её рабочие характеристики (могут появляться цвета побежалости металла)</w:t>
      </w:r>
    </w:p>
    <w:p w:rsidR="009647E5" w:rsidRPr="00A32E26" w:rsidRDefault="009647E5" w:rsidP="009647E5">
      <w:pPr>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ВНИМАНИЕ! Будьте готовы к легкому задымлению помещения в результате сгорания масляных остатков на металлических поверхностях отопительного аппарата и элементах дымохода.</w:t>
      </w:r>
    </w:p>
    <w:p w:rsidR="009647E5" w:rsidRPr="00A32E26" w:rsidRDefault="009647E5" w:rsidP="009647E5">
      <w:pPr>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Проветрите помещение. Осуществите полноценную топку в течении 2-2,5 часов. Убедитесь в отсутствии необходимости дополнительной термоизоляции незащищенных стен и строительных конструкций. Дымовой канал проходящий вблизи строительных конструкций из горючих материалов, не должен нагревать их выше 50°С. В случае необходимости выполните дополнительную термоизоляцию строительных элементов.</w:t>
      </w:r>
    </w:p>
    <w:p w:rsidR="009647E5" w:rsidRPr="00A32E26" w:rsidRDefault="009647E5" w:rsidP="009647E5">
      <w:pPr>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Не реже 2 раз в год очищайте внутреннюю поверхность дымохода от сажи, для этого прочистите канал металлическим ершом, для облегчения прочистки канала дымохода рекомендуется установка ревизии.</w:t>
      </w:r>
    </w:p>
    <w:p w:rsidR="00F11643" w:rsidRPr="00A32E26" w:rsidRDefault="00CB3CA6" w:rsidP="00F11643">
      <w:pPr>
        <w:pStyle w:val="Bodytext40"/>
        <w:shd w:val="clear" w:color="auto" w:fill="auto"/>
        <w:spacing w:before="0" w:line="274" w:lineRule="exact"/>
        <w:ind w:left="500" w:firstLine="560"/>
        <w:rPr>
          <w:sz w:val="16"/>
          <w:szCs w:val="16"/>
        </w:rPr>
      </w:pPr>
      <w:r w:rsidRPr="00A32E26">
        <w:rPr>
          <w:sz w:val="16"/>
          <w:szCs w:val="16"/>
        </w:rPr>
        <w:t>ВНИМАНИЕ! Не</w:t>
      </w:r>
      <w:r w:rsidR="009647E5" w:rsidRPr="00A32E26">
        <w:rPr>
          <w:sz w:val="16"/>
          <w:szCs w:val="16"/>
        </w:rPr>
        <w:t xml:space="preserve"> регулярная прочистка дымохода может быть причиной возгорания сажи в дымовом канале, как следствие возможна разгерметизация дымохода, </w:t>
      </w:r>
      <w:r w:rsidR="00F11643" w:rsidRPr="00A32E26">
        <w:rPr>
          <w:sz w:val="16"/>
          <w:szCs w:val="16"/>
        </w:rPr>
        <w:t>задымление и пожар в помещении.</w:t>
      </w:r>
    </w:p>
    <w:p w:rsidR="009647E5" w:rsidRPr="00A32E26" w:rsidRDefault="009647E5" w:rsidP="00F11643">
      <w:pPr>
        <w:pStyle w:val="Bodytext40"/>
        <w:shd w:val="clear" w:color="auto" w:fill="auto"/>
        <w:spacing w:before="0" w:line="274" w:lineRule="exact"/>
        <w:ind w:left="500" w:firstLine="560"/>
        <w:rPr>
          <w:sz w:val="16"/>
          <w:szCs w:val="16"/>
        </w:rPr>
      </w:pPr>
      <w:r w:rsidRPr="00A32E26">
        <w:rPr>
          <w:b w:val="0"/>
          <w:sz w:val="16"/>
          <w:szCs w:val="16"/>
        </w:rPr>
        <w:t>Не реже 2 раз в год производите профилактический осмотр дымохода. Наличие копоти на швах или сочленениях дымохода свидетельствует о его разгерметизации. Осуществите более плотную посадку элементов дымохода, допускается применение термостойкого герметика, при невозможности достижения герметичности, замените неисправные элементы дымохода. Удалите посторонние предметы из зоны прохождения дымохода</w:t>
      </w:r>
      <w:r w:rsidRPr="00A32E26">
        <w:rPr>
          <w:sz w:val="16"/>
          <w:szCs w:val="16"/>
        </w:rPr>
        <w:t>.</w:t>
      </w:r>
    </w:p>
    <w:p w:rsidR="00CB3CA6" w:rsidRPr="00A32E26" w:rsidRDefault="009647E5" w:rsidP="00CB3CA6">
      <w:pPr>
        <w:spacing w:line="270" w:lineRule="exact"/>
        <w:ind w:left="500" w:firstLine="56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 xml:space="preserve">Внимательно осмотрите </w:t>
      </w:r>
      <w:r w:rsidRPr="00A32E26">
        <w:rPr>
          <w:rFonts w:eastAsia="Times New Roman"/>
          <w:b/>
          <w:bCs/>
          <w:color w:val="auto"/>
          <w:sz w:val="16"/>
          <w:szCs w:val="16"/>
          <w:lang w:eastAsia="en-US" w:bidi="ar-SA"/>
        </w:rPr>
        <w:t xml:space="preserve">«Проход перекрытия», </w:t>
      </w:r>
      <w:r w:rsidRPr="00A32E26">
        <w:rPr>
          <w:rFonts w:ascii="Times New Roman" w:eastAsia="Times New Roman" w:hAnsi="Times New Roman" w:cs="Times New Roman"/>
          <w:color w:val="auto"/>
          <w:sz w:val="16"/>
          <w:szCs w:val="16"/>
          <w:lang w:eastAsia="en-US" w:bidi="ar-SA"/>
        </w:rPr>
        <w:t>при необходимости дополните его негорючим теплоизолирующим материалом.</w:t>
      </w:r>
    </w:p>
    <w:p w:rsidR="00CB3CA6" w:rsidRPr="00A32E26" w:rsidRDefault="00CB3CA6" w:rsidP="00CB3CA6">
      <w:pPr>
        <w:spacing w:line="270" w:lineRule="exact"/>
        <w:ind w:left="500" w:firstLine="560"/>
        <w:jc w:val="both"/>
        <w:rPr>
          <w:b/>
          <w:sz w:val="16"/>
          <w:szCs w:val="16"/>
        </w:rPr>
      </w:pPr>
      <w:r w:rsidRPr="00A32E26">
        <w:rPr>
          <w:b/>
          <w:sz w:val="16"/>
          <w:szCs w:val="16"/>
        </w:rPr>
        <w:t>Запрещается</w:t>
      </w:r>
      <w:r w:rsidR="007076D0" w:rsidRPr="00A32E26">
        <w:rPr>
          <w:b/>
          <w:sz w:val="16"/>
          <w:szCs w:val="16"/>
        </w:rPr>
        <w:t>:</w:t>
      </w:r>
    </w:p>
    <w:p w:rsidR="009647E5" w:rsidRPr="00A32E26" w:rsidRDefault="009647E5" w:rsidP="00D220C4">
      <w:pPr>
        <w:numPr>
          <w:ilvl w:val="0"/>
          <w:numId w:val="15"/>
        </w:numPr>
        <w:tabs>
          <w:tab w:val="left" w:pos="1290"/>
        </w:tabs>
        <w:spacing w:line="281"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 xml:space="preserve">Устанавливать в непосредственной близости от дымохода предметы, которые могут быть повреждены, распространяющимся от него жаром(мебель, обои, деревянные обшивки и т.п.) </w:t>
      </w:r>
      <w:r w:rsidRPr="00A32E26">
        <w:rPr>
          <w:rFonts w:eastAsia="Times New Roman"/>
          <w:b/>
          <w:bCs/>
          <w:color w:val="auto"/>
          <w:sz w:val="16"/>
          <w:szCs w:val="16"/>
          <w:lang w:eastAsia="en-US" w:bidi="ar-SA"/>
        </w:rPr>
        <w:t xml:space="preserve">Минимальное допустимое расстояние от внешней поверхности дымохода </w:t>
      </w:r>
      <w:r w:rsidR="00FD31CE" w:rsidRPr="00A32E26">
        <w:rPr>
          <w:rFonts w:eastAsia="Times New Roman"/>
          <w:b/>
          <w:bCs/>
          <w:color w:val="auto"/>
          <w:sz w:val="16"/>
          <w:szCs w:val="16"/>
          <w:lang w:eastAsia="en-US" w:bidi="ar-SA"/>
        </w:rPr>
        <w:t>д</w:t>
      </w:r>
      <w:r w:rsidRPr="00A32E26">
        <w:rPr>
          <w:rFonts w:eastAsia="Times New Roman"/>
          <w:b/>
          <w:bCs/>
          <w:color w:val="auto"/>
          <w:sz w:val="16"/>
          <w:szCs w:val="16"/>
          <w:lang w:eastAsia="en-US" w:bidi="ar-SA"/>
        </w:rPr>
        <w:t xml:space="preserve">о горючих материалов 500 мм. </w:t>
      </w:r>
      <w:r w:rsidRPr="00A32E26">
        <w:rPr>
          <w:rFonts w:ascii="Times New Roman" w:eastAsia="Times New Roman" w:hAnsi="Times New Roman" w:cs="Times New Roman"/>
          <w:color w:val="auto"/>
          <w:sz w:val="16"/>
          <w:szCs w:val="16"/>
          <w:lang w:eastAsia="en-US" w:bidi="ar-SA"/>
        </w:rPr>
        <w:t>( СНиП 41-01-2003, Приложение К).</w:t>
      </w:r>
    </w:p>
    <w:p w:rsidR="009647E5" w:rsidRPr="00A32E26" w:rsidRDefault="009647E5" w:rsidP="00D220C4">
      <w:pPr>
        <w:numPr>
          <w:ilvl w:val="0"/>
          <w:numId w:val="15"/>
        </w:numPr>
        <w:tabs>
          <w:tab w:val="left" w:pos="1290"/>
        </w:tabs>
        <w:spacing w:line="281"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Как бы то ни было модифицировать элементы дымохода или устанавливать их способом, не предусмотренным производителем.</w:t>
      </w:r>
    </w:p>
    <w:p w:rsidR="009647E5" w:rsidRPr="00A32E26" w:rsidRDefault="009647E5" w:rsidP="00D220C4">
      <w:pPr>
        <w:numPr>
          <w:ilvl w:val="0"/>
          <w:numId w:val="15"/>
        </w:numPr>
        <w:tabs>
          <w:tab w:val="left" w:pos="1290"/>
        </w:tabs>
        <w:spacing w:line="281"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Разбирать дымоход и его шахту, заводить электропроводку и посторонние предметы, а также отделывать и обстраивать дымоход конструкциями из горючих материалов.</w:t>
      </w:r>
    </w:p>
    <w:p w:rsidR="009647E5" w:rsidRPr="00A32E26" w:rsidRDefault="009647E5" w:rsidP="00D220C4">
      <w:pPr>
        <w:numPr>
          <w:ilvl w:val="0"/>
          <w:numId w:val="15"/>
        </w:numPr>
        <w:tabs>
          <w:tab w:val="left" w:pos="1290"/>
        </w:tabs>
        <w:spacing w:line="281"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Сушить одежду, обувь и иные предметы на деталях дымоходов.</w:t>
      </w:r>
    </w:p>
    <w:p w:rsidR="009647E5" w:rsidRPr="00A32E26" w:rsidRDefault="009647E5" w:rsidP="00D220C4">
      <w:pPr>
        <w:numPr>
          <w:ilvl w:val="0"/>
          <w:numId w:val="15"/>
        </w:numPr>
        <w:tabs>
          <w:tab w:val="left" w:pos="1290"/>
        </w:tabs>
        <w:spacing w:line="281"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Удалять сажу путём выжигания.</w:t>
      </w:r>
    </w:p>
    <w:p w:rsidR="009647E5" w:rsidRPr="00A32E26" w:rsidRDefault="009647E5" w:rsidP="00D220C4">
      <w:pPr>
        <w:numPr>
          <w:ilvl w:val="0"/>
          <w:numId w:val="15"/>
        </w:numPr>
        <w:tabs>
          <w:tab w:val="left" w:pos="1290"/>
        </w:tabs>
        <w:spacing w:line="281"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Применение при чистке дымоходов не предназначенных для этого приспособлений, абразивных и моющих средств.</w:t>
      </w:r>
    </w:p>
    <w:p w:rsidR="009647E5" w:rsidRPr="00A32E26" w:rsidRDefault="009647E5" w:rsidP="00D220C4">
      <w:pPr>
        <w:numPr>
          <w:ilvl w:val="0"/>
          <w:numId w:val="15"/>
        </w:numPr>
        <w:tabs>
          <w:tab w:val="left" w:pos="1290"/>
        </w:tabs>
        <w:spacing w:line="281"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В ходе монтажа при стыковке элементов друг с другом категорически запрещается использование механического инструмента (молотки, кувалды, и т.п.)</w:t>
      </w:r>
    </w:p>
    <w:p w:rsidR="009647E5" w:rsidRPr="00A32E26" w:rsidRDefault="009647E5" w:rsidP="00D220C4">
      <w:pPr>
        <w:numPr>
          <w:ilvl w:val="0"/>
          <w:numId w:val="15"/>
        </w:numPr>
        <w:tabs>
          <w:tab w:val="left" w:pos="1290"/>
        </w:tabs>
        <w:spacing w:after="240" w:line="274" w:lineRule="exact"/>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Эксплуатировать дымоход при обнаружении его негерметичности (наличии копоти на внешней поверхности у сочленений и на сварочных швах.), или нарушении его целостности в результате природных явлений(сильный ветер, град, попадание молнии, обледенение и т.п.)</w:t>
      </w:r>
    </w:p>
    <w:p w:rsidR="00F11643" w:rsidRPr="00A32E26" w:rsidRDefault="009647E5" w:rsidP="009647E5">
      <w:pPr>
        <w:ind w:firstLine="58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b/>
          <w:color w:val="auto"/>
          <w:sz w:val="16"/>
          <w:szCs w:val="16"/>
          <w:lang w:eastAsia="en-US" w:bidi="ar-SA"/>
        </w:rPr>
        <w:t>ВНИМАНИЕ!</w:t>
      </w:r>
      <w:r w:rsidRPr="00A32E26">
        <w:rPr>
          <w:rFonts w:ascii="Times New Roman" w:eastAsia="Times New Roman" w:hAnsi="Times New Roman" w:cs="Times New Roman"/>
          <w:color w:val="auto"/>
          <w:sz w:val="16"/>
          <w:szCs w:val="16"/>
          <w:lang w:eastAsia="en-US" w:bidi="ar-SA"/>
        </w:rPr>
        <w:t xml:space="preserve"> </w:t>
      </w:r>
      <w:r w:rsidRPr="00A32E26">
        <w:rPr>
          <w:rFonts w:eastAsia="Times New Roman"/>
          <w:color w:val="auto"/>
          <w:sz w:val="16"/>
          <w:szCs w:val="16"/>
          <w:u w:val="single"/>
          <w:lang w:eastAsia="en-US" w:bidi="ar-SA"/>
        </w:rPr>
        <w:t>Категорически запрещается использовать в качестве топлива вещества, содержащие галогеноуглеводороды</w:t>
      </w:r>
      <w:r w:rsidRPr="00A32E26">
        <w:rPr>
          <w:rFonts w:ascii="Times New Roman" w:eastAsia="Times New Roman" w:hAnsi="Times New Roman" w:cs="Times New Roman"/>
          <w:color w:val="auto"/>
          <w:sz w:val="16"/>
          <w:szCs w:val="16"/>
          <w:u w:val="single"/>
          <w:lang w:eastAsia="en-US" w:bidi="ar-SA"/>
        </w:rPr>
        <w:t xml:space="preserve">! </w:t>
      </w:r>
      <w:r w:rsidRPr="00A32E26">
        <w:rPr>
          <w:rFonts w:ascii="Times New Roman" w:eastAsia="Times New Roman" w:hAnsi="Times New Roman" w:cs="Times New Roman"/>
          <w:color w:val="auto"/>
          <w:sz w:val="16"/>
          <w:szCs w:val="16"/>
          <w:lang w:eastAsia="en-US" w:bidi="ar-SA"/>
        </w:rPr>
        <w:t xml:space="preserve">При сгорании веществ, содержащих галогеновые соединения, образуются очень агрессивные соляная и плавиковая кислоты, которые концентрируются в дымовых газах. При этом даже небольшое количество кислоты действует продолжительное время и способно вызывать </w:t>
      </w:r>
    </w:p>
    <w:p w:rsidR="00F11643" w:rsidRPr="00A32E26" w:rsidRDefault="00F11643" w:rsidP="009647E5">
      <w:pPr>
        <w:ind w:firstLine="580"/>
        <w:rPr>
          <w:rFonts w:ascii="Times New Roman" w:eastAsia="Times New Roman" w:hAnsi="Times New Roman" w:cs="Times New Roman"/>
          <w:color w:val="auto"/>
          <w:sz w:val="16"/>
          <w:szCs w:val="16"/>
          <w:lang w:eastAsia="en-US" w:bidi="ar-SA"/>
        </w:rPr>
      </w:pPr>
    </w:p>
    <w:p w:rsidR="009647E5" w:rsidRPr="00A32E26" w:rsidRDefault="009647E5" w:rsidP="009647E5">
      <w:pPr>
        <w:ind w:firstLine="58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 xml:space="preserve">коррозию. Этому воздействию подвержены все материалы, </w:t>
      </w:r>
      <w:r w:rsidRPr="00A32E26">
        <w:rPr>
          <w:rFonts w:eastAsia="Times New Roman"/>
          <w:color w:val="auto"/>
          <w:sz w:val="16"/>
          <w:szCs w:val="16"/>
          <w:lang w:eastAsia="en-US" w:bidi="ar-SA"/>
        </w:rPr>
        <w:t>включая нержавеющую сталь!</w:t>
      </w:r>
    </w:p>
    <w:p w:rsidR="009647E5" w:rsidRPr="00A32E26" w:rsidRDefault="009647E5" w:rsidP="009647E5">
      <w:pPr>
        <w:ind w:firstLine="58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Источниками галогеноуглеводородов являются:</w:t>
      </w:r>
    </w:p>
    <w:p w:rsidR="009647E5" w:rsidRPr="00A32E26" w:rsidRDefault="009647E5" w:rsidP="00D220C4">
      <w:pPr>
        <w:numPr>
          <w:ilvl w:val="0"/>
          <w:numId w:val="15"/>
        </w:numPr>
        <w:tabs>
          <w:tab w:val="left" w:pos="1290"/>
        </w:tabs>
        <w:spacing w:line="292" w:lineRule="exact"/>
        <w:jc w:val="both"/>
        <w:rPr>
          <w:sz w:val="16"/>
          <w:szCs w:val="16"/>
        </w:rPr>
      </w:pPr>
      <w:r w:rsidRPr="00A32E26">
        <w:rPr>
          <w:rFonts w:ascii="Times New Roman" w:eastAsia="Times New Roman" w:hAnsi="Times New Roman" w:cs="Times New Roman"/>
          <w:color w:val="auto"/>
          <w:sz w:val="16"/>
          <w:szCs w:val="16"/>
          <w:lang w:eastAsia="en-US" w:bidi="ar-SA"/>
        </w:rPr>
        <w:t>Химические чистящие средства</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Обезжиривающие средства</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Растворители и разжижители</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Спреи</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Линолеумы</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Лакокрасочные материалы и пропитанная ими древесина</w:t>
      </w:r>
    </w:p>
    <w:p w:rsidR="009647E5" w:rsidRPr="00A32E26" w:rsidRDefault="009647E5" w:rsidP="00D220C4">
      <w:pPr>
        <w:numPr>
          <w:ilvl w:val="0"/>
          <w:numId w:val="15"/>
        </w:numPr>
        <w:tabs>
          <w:tab w:val="left" w:pos="1290"/>
        </w:tabs>
        <w:spacing w:line="292" w:lineRule="exact"/>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Данный список является не полным и включает в себя только основные источники.</w:t>
      </w:r>
    </w:p>
    <w:p w:rsidR="003B180D" w:rsidRDefault="003B180D"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037C54" w:rsidRPr="001D3682" w:rsidRDefault="00037C54" w:rsidP="003B180D">
      <w:pPr>
        <w:tabs>
          <w:tab w:val="left" w:pos="1290"/>
        </w:tabs>
        <w:spacing w:line="292" w:lineRule="exact"/>
        <w:ind w:left="940"/>
        <w:jc w:val="both"/>
        <w:rPr>
          <w:rFonts w:ascii="Times New Roman" w:eastAsia="Times New Roman" w:hAnsi="Times New Roman" w:cs="Times New Roman"/>
          <w:color w:val="auto"/>
          <w:sz w:val="22"/>
          <w:szCs w:val="22"/>
          <w:lang w:eastAsia="en-US" w:bidi="ar-SA"/>
        </w:rPr>
      </w:pPr>
    </w:p>
    <w:p w:rsidR="009647E5" w:rsidRPr="00F11643" w:rsidRDefault="009647E5" w:rsidP="00E820C8">
      <w:pPr>
        <w:pStyle w:val="a7"/>
        <w:numPr>
          <w:ilvl w:val="0"/>
          <w:numId w:val="10"/>
        </w:numPr>
        <w:jc w:val="center"/>
        <w:rPr>
          <w:b/>
        </w:rPr>
      </w:pPr>
      <w:r w:rsidRPr="00F11643">
        <w:rPr>
          <w:b/>
        </w:rPr>
        <w:t>Гарантия</w:t>
      </w:r>
    </w:p>
    <w:p w:rsidR="009647E5" w:rsidRPr="00A32E26" w:rsidRDefault="009647E5" w:rsidP="009647E5">
      <w:pPr>
        <w:spacing w:line="274" w:lineRule="exact"/>
        <w:ind w:left="52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Предприятие-изготовитель гарантирует соответствие элементов дымоходов «ЕВРО ТиС» требованиям ТУ5263-001-80115295-2011 при соблюдении условий транспортировки, монтажа, эксплуатации и хранения. Гарантийный срок эксплуатации:</w:t>
      </w:r>
    </w:p>
    <w:p w:rsidR="009647E5" w:rsidRPr="00A32E26" w:rsidRDefault="00FF1786" w:rsidP="00FF1786">
      <w:pPr>
        <w:tabs>
          <w:tab w:val="left" w:pos="1321"/>
        </w:tabs>
        <w:spacing w:line="274" w:lineRule="exact"/>
        <w:ind w:left="106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w:t>
      </w:r>
      <w:r w:rsidR="009647E5" w:rsidRPr="00A32E26">
        <w:rPr>
          <w:rFonts w:ascii="Times New Roman" w:eastAsia="Times New Roman" w:hAnsi="Times New Roman" w:cs="Times New Roman"/>
          <w:color w:val="auto"/>
          <w:sz w:val="16"/>
          <w:szCs w:val="16"/>
          <w:lang w:eastAsia="en-US" w:bidi="ar-SA"/>
        </w:rPr>
        <w:t xml:space="preserve">для продукции из стали AISI 430 (AISI 201) </w:t>
      </w:r>
      <w:r w:rsidR="009647E5" w:rsidRPr="00A32E26">
        <w:rPr>
          <w:rFonts w:eastAsia="Times New Roman"/>
          <w:b/>
          <w:bCs/>
          <w:color w:val="auto"/>
          <w:sz w:val="16"/>
          <w:szCs w:val="16"/>
          <w:lang w:eastAsia="en-US" w:bidi="ar-SA"/>
        </w:rPr>
        <w:t xml:space="preserve">«ТиС Феррит» - </w:t>
      </w:r>
      <w:r w:rsidR="009647E5" w:rsidRPr="00A32E26">
        <w:rPr>
          <w:rFonts w:ascii="Times New Roman" w:eastAsia="Times New Roman" w:hAnsi="Times New Roman" w:cs="Times New Roman"/>
          <w:color w:val="auto"/>
          <w:sz w:val="16"/>
          <w:szCs w:val="16"/>
          <w:lang w:eastAsia="en-US" w:bidi="ar-SA"/>
        </w:rPr>
        <w:t>1 год.</w:t>
      </w:r>
    </w:p>
    <w:p w:rsidR="009647E5" w:rsidRPr="00A32E26" w:rsidRDefault="00FF1786" w:rsidP="00FF1786">
      <w:pPr>
        <w:tabs>
          <w:tab w:val="left" w:pos="1321"/>
        </w:tabs>
        <w:spacing w:line="274" w:lineRule="exact"/>
        <w:ind w:left="106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w:t>
      </w:r>
      <w:r w:rsidR="009647E5" w:rsidRPr="00A32E26">
        <w:rPr>
          <w:rFonts w:ascii="Times New Roman" w:eastAsia="Times New Roman" w:hAnsi="Times New Roman" w:cs="Times New Roman"/>
          <w:color w:val="auto"/>
          <w:sz w:val="16"/>
          <w:szCs w:val="16"/>
          <w:lang w:eastAsia="en-US" w:bidi="ar-SA"/>
        </w:rPr>
        <w:t xml:space="preserve">для продукции из стали AISI 304 </w:t>
      </w:r>
      <w:r w:rsidR="009647E5" w:rsidRPr="00A32E26">
        <w:rPr>
          <w:rFonts w:eastAsia="Times New Roman"/>
          <w:b/>
          <w:bCs/>
          <w:color w:val="auto"/>
          <w:sz w:val="16"/>
          <w:szCs w:val="16"/>
          <w:lang w:eastAsia="en-US" w:bidi="ar-SA"/>
        </w:rPr>
        <w:t xml:space="preserve">«ТиС Стандарт» - </w:t>
      </w:r>
      <w:r w:rsidR="009647E5" w:rsidRPr="00A32E26">
        <w:rPr>
          <w:rFonts w:ascii="Times New Roman" w:eastAsia="Times New Roman" w:hAnsi="Times New Roman" w:cs="Times New Roman"/>
          <w:color w:val="auto"/>
          <w:sz w:val="16"/>
          <w:szCs w:val="16"/>
          <w:lang w:eastAsia="en-US" w:bidi="ar-SA"/>
        </w:rPr>
        <w:t>10 лет.</w:t>
      </w:r>
    </w:p>
    <w:p w:rsidR="009647E5" w:rsidRPr="00A32E26" w:rsidRDefault="00FF1786" w:rsidP="00FF1786">
      <w:pPr>
        <w:tabs>
          <w:tab w:val="left" w:pos="1321"/>
        </w:tabs>
        <w:spacing w:after="249" w:line="274" w:lineRule="exact"/>
        <w:ind w:left="106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w:t>
      </w:r>
      <w:r w:rsidR="009647E5" w:rsidRPr="00A32E26">
        <w:rPr>
          <w:rFonts w:ascii="Times New Roman" w:eastAsia="Times New Roman" w:hAnsi="Times New Roman" w:cs="Times New Roman"/>
          <w:color w:val="auto"/>
          <w:sz w:val="16"/>
          <w:szCs w:val="16"/>
          <w:lang w:eastAsia="en-US" w:bidi="ar-SA"/>
        </w:rPr>
        <w:t xml:space="preserve">для продукции из стали AISI 310, AISI 316 </w:t>
      </w:r>
      <w:r w:rsidR="009647E5" w:rsidRPr="00A32E26">
        <w:rPr>
          <w:rFonts w:eastAsia="Times New Roman"/>
          <w:b/>
          <w:bCs/>
          <w:color w:val="auto"/>
          <w:sz w:val="16"/>
          <w:szCs w:val="16"/>
          <w:lang w:eastAsia="en-US" w:bidi="ar-SA"/>
        </w:rPr>
        <w:t xml:space="preserve">«ТиС Промо» - </w:t>
      </w:r>
      <w:r w:rsidR="009647E5" w:rsidRPr="00A32E26">
        <w:rPr>
          <w:rFonts w:ascii="Times New Roman" w:eastAsia="Times New Roman" w:hAnsi="Times New Roman" w:cs="Times New Roman"/>
          <w:color w:val="auto"/>
          <w:sz w:val="16"/>
          <w:szCs w:val="16"/>
          <w:lang w:eastAsia="en-US" w:bidi="ar-SA"/>
        </w:rPr>
        <w:t>15 лет.</w:t>
      </w:r>
    </w:p>
    <w:p w:rsidR="009647E5" w:rsidRPr="00A32E26" w:rsidRDefault="009647E5" w:rsidP="009647E5">
      <w:pPr>
        <w:pStyle w:val="Heading3"/>
        <w:keepNext/>
        <w:keepLines/>
        <w:shd w:val="clear" w:color="auto" w:fill="auto"/>
        <w:ind w:left="520" w:firstLine="540"/>
        <w:rPr>
          <w:rFonts w:ascii="Times New Roman" w:eastAsia="Times New Roman" w:hAnsi="Times New Roman" w:cs="Times New Roman"/>
          <w:i w:val="0"/>
          <w:iCs w:val="0"/>
          <w:spacing w:val="0"/>
          <w:sz w:val="16"/>
          <w:szCs w:val="16"/>
        </w:rPr>
      </w:pPr>
      <w:bookmarkStart w:id="7" w:name="bookmark3"/>
      <w:r w:rsidRPr="00A32E26">
        <w:rPr>
          <w:rFonts w:ascii="Times New Roman" w:eastAsia="Times New Roman" w:hAnsi="Times New Roman" w:cs="Times New Roman"/>
          <w:i w:val="0"/>
          <w:iCs w:val="0"/>
          <w:spacing w:val="0"/>
          <w:sz w:val="16"/>
          <w:szCs w:val="16"/>
        </w:rPr>
        <w:t>Производитель в праве отказать в удовлетворении претензии по качеству продукции в следующих случаях:</w:t>
      </w:r>
      <w:bookmarkEnd w:id="7"/>
    </w:p>
    <w:p w:rsidR="009647E5" w:rsidRPr="00A32E26" w:rsidRDefault="009647E5" w:rsidP="009647E5">
      <w:pPr>
        <w:numPr>
          <w:ilvl w:val="0"/>
          <w:numId w:val="5"/>
        </w:numPr>
        <w:tabs>
          <w:tab w:val="left" w:pos="1777"/>
        </w:tabs>
        <w:spacing w:line="240" w:lineRule="exact"/>
        <w:ind w:left="142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Нарушение требований настоящего руководства полностью или его части;</w:t>
      </w:r>
    </w:p>
    <w:p w:rsidR="009647E5" w:rsidRPr="00A32E26" w:rsidRDefault="009647E5" w:rsidP="009647E5">
      <w:pPr>
        <w:numPr>
          <w:ilvl w:val="0"/>
          <w:numId w:val="5"/>
        </w:numPr>
        <w:tabs>
          <w:tab w:val="left" w:pos="1777"/>
        </w:tabs>
        <w:spacing w:line="270" w:lineRule="exact"/>
        <w:ind w:left="1760" w:hanging="34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Несоблюдение рекомендаций по проведению профилактического осмотра и очистки внутренней поверхности дымохода от сажи;</w:t>
      </w:r>
    </w:p>
    <w:p w:rsidR="009647E5" w:rsidRPr="00A32E26" w:rsidRDefault="009647E5" w:rsidP="009647E5">
      <w:pPr>
        <w:numPr>
          <w:ilvl w:val="0"/>
          <w:numId w:val="5"/>
        </w:numPr>
        <w:tabs>
          <w:tab w:val="left" w:pos="1777"/>
        </w:tabs>
        <w:spacing w:line="284" w:lineRule="exact"/>
        <w:ind w:left="1760" w:hanging="34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Модификация и/или изменение конструкции дымохода и/или его части, приведшее к выходу из строя или изменению рабочих характеристик дымохода;</w:t>
      </w:r>
    </w:p>
    <w:p w:rsidR="009647E5" w:rsidRPr="00A32E26" w:rsidRDefault="009647E5" w:rsidP="009647E5">
      <w:pPr>
        <w:numPr>
          <w:ilvl w:val="0"/>
          <w:numId w:val="5"/>
        </w:numPr>
        <w:tabs>
          <w:tab w:val="left" w:pos="1777"/>
        </w:tabs>
        <w:spacing w:line="284" w:lineRule="exact"/>
        <w:ind w:left="1760" w:hanging="34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Эксплуатация дымохода при нарушении его целостности в результате природных явлений</w:t>
      </w:r>
      <w:r w:rsidR="00F11643" w:rsidRPr="00A32E26">
        <w:rPr>
          <w:rFonts w:ascii="Times New Roman" w:eastAsia="Times New Roman" w:hAnsi="Times New Roman" w:cs="Times New Roman"/>
          <w:color w:val="auto"/>
          <w:sz w:val="16"/>
          <w:szCs w:val="16"/>
          <w:lang w:eastAsia="en-US" w:bidi="ar-SA"/>
        </w:rPr>
        <w:t xml:space="preserve"> </w:t>
      </w:r>
      <w:r w:rsidRPr="00A32E26">
        <w:rPr>
          <w:rFonts w:ascii="Times New Roman" w:eastAsia="Times New Roman" w:hAnsi="Times New Roman" w:cs="Times New Roman"/>
          <w:color w:val="auto"/>
          <w:sz w:val="16"/>
          <w:szCs w:val="16"/>
          <w:lang w:eastAsia="en-US" w:bidi="ar-SA"/>
        </w:rPr>
        <w:t>(сильный ветер, град, попадание молнии, обледенение и т.п.);</w:t>
      </w:r>
    </w:p>
    <w:p w:rsidR="009647E5" w:rsidRPr="00A32E26" w:rsidRDefault="009647E5" w:rsidP="009647E5">
      <w:pPr>
        <w:numPr>
          <w:ilvl w:val="0"/>
          <w:numId w:val="5"/>
        </w:numPr>
        <w:tabs>
          <w:tab w:val="left" w:pos="1777"/>
        </w:tabs>
        <w:spacing w:line="284" w:lineRule="exact"/>
        <w:ind w:left="1760" w:hanging="340"/>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Воздействие на конструкцию дымохода при монтаже механическим инструментом</w:t>
      </w:r>
      <w:r w:rsidR="00F11643" w:rsidRPr="00A32E26">
        <w:rPr>
          <w:rFonts w:ascii="Times New Roman" w:eastAsia="Times New Roman" w:hAnsi="Times New Roman" w:cs="Times New Roman"/>
          <w:color w:val="auto"/>
          <w:sz w:val="16"/>
          <w:szCs w:val="16"/>
          <w:lang w:eastAsia="en-US" w:bidi="ar-SA"/>
        </w:rPr>
        <w:t xml:space="preserve"> </w:t>
      </w:r>
      <w:r w:rsidRPr="00A32E26">
        <w:rPr>
          <w:rFonts w:ascii="Times New Roman" w:eastAsia="Times New Roman" w:hAnsi="Times New Roman" w:cs="Times New Roman"/>
          <w:color w:val="auto"/>
          <w:sz w:val="16"/>
          <w:szCs w:val="16"/>
          <w:lang w:eastAsia="en-US" w:bidi="ar-SA"/>
        </w:rPr>
        <w:t>(молотки, кувалды, и т.п.), а также воздействие на поверхность дымохода абразивным инструментом;</w:t>
      </w:r>
    </w:p>
    <w:p w:rsidR="009647E5" w:rsidRPr="00A32E26" w:rsidRDefault="009647E5" w:rsidP="009647E5">
      <w:pPr>
        <w:numPr>
          <w:ilvl w:val="0"/>
          <w:numId w:val="5"/>
        </w:numPr>
        <w:tabs>
          <w:tab w:val="left" w:pos="1777"/>
        </w:tabs>
        <w:spacing w:line="284" w:lineRule="exact"/>
        <w:ind w:left="142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Воздействие на поверхность сильнодействующих химических веществ (кислот);</w:t>
      </w:r>
    </w:p>
    <w:p w:rsidR="009647E5" w:rsidRPr="00A32E26" w:rsidRDefault="009647E5" w:rsidP="009647E5">
      <w:pPr>
        <w:numPr>
          <w:ilvl w:val="0"/>
          <w:numId w:val="5"/>
        </w:numPr>
        <w:tabs>
          <w:tab w:val="left" w:pos="1777"/>
        </w:tabs>
        <w:spacing w:line="284" w:lineRule="exact"/>
        <w:ind w:left="142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Использование в качестве топлива вещества, содержащие галогеноуглеводороды;</w:t>
      </w:r>
    </w:p>
    <w:p w:rsidR="009647E5" w:rsidRPr="00A32E26" w:rsidRDefault="009647E5" w:rsidP="009647E5">
      <w:pPr>
        <w:numPr>
          <w:ilvl w:val="0"/>
          <w:numId w:val="5"/>
        </w:numPr>
        <w:tabs>
          <w:tab w:val="left" w:pos="1777"/>
        </w:tabs>
        <w:spacing w:line="284" w:lineRule="exact"/>
        <w:ind w:left="1420"/>
        <w:jc w:val="both"/>
        <w:rPr>
          <w:rFonts w:ascii="Times New Roman" w:eastAsia="Times New Roman" w:hAnsi="Times New Roman" w:cs="Times New Roman"/>
          <w:color w:val="auto"/>
          <w:sz w:val="16"/>
          <w:szCs w:val="16"/>
          <w:lang w:eastAsia="en-US" w:bidi="ar-SA"/>
        </w:rPr>
      </w:pPr>
      <w:r w:rsidRPr="00A32E26">
        <w:rPr>
          <w:rFonts w:ascii="Times New Roman" w:eastAsia="Times New Roman" w:hAnsi="Times New Roman" w:cs="Times New Roman"/>
          <w:color w:val="auto"/>
          <w:sz w:val="16"/>
          <w:szCs w:val="16"/>
          <w:lang w:eastAsia="en-US" w:bidi="ar-SA"/>
        </w:rPr>
        <w:t>Неправильно проведенный ремонт или неправильно проведенная регулировка;</w:t>
      </w:r>
    </w:p>
    <w:p w:rsidR="009647E5" w:rsidRPr="00A32E26" w:rsidRDefault="009647E5" w:rsidP="00FD31CE">
      <w:pPr>
        <w:numPr>
          <w:ilvl w:val="0"/>
          <w:numId w:val="5"/>
        </w:numPr>
        <w:tabs>
          <w:tab w:val="left" w:pos="1777"/>
        </w:tabs>
        <w:spacing w:after="732" w:line="284" w:lineRule="exact"/>
        <w:ind w:left="1420"/>
        <w:jc w:val="both"/>
        <w:rPr>
          <w:sz w:val="16"/>
          <w:szCs w:val="16"/>
        </w:rPr>
      </w:pPr>
      <w:r w:rsidRPr="00A32E26">
        <w:rPr>
          <w:rFonts w:ascii="Times New Roman" w:eastAsia="Times New Roman" w:hAnsi="Times New Roman" w:cs="Times New Roman"/>
          <w:color w:val="auto"/>
          <w:sz w:val="16"/>
          <w:szCs w:val="16"/>
          <w:lang w:eastAsia="en-US" w:bidi="ar-SA"/>
        </w:rPr>
        <w:t>Умышленные или неосторожные действия покупателя и/или третьих лиц</w:t>
      </w:r>
      <w:r w:rsidRPr="00A32E26">
        <w:rPr>
          <w:sz w:val="16"/>
          <w:szCs w:val="16"/>
        </w:rPr>
        <w:t>.</w:t>
      </w:r>
    </w:p>
    <w:p w:rsidR="00F11643" w:rsidRPr="00A32E26" w:rsidRDefault="00F11643" w:rsidP="004E2A55">
      <w:pPr>
        <w:pStyle w:val="Heading3"/>
        <w:keepNext/>
        <w:keepLines/>
        <w:shd w:val="clear" w:color="auto" w:fill="auto"/>
        <w:spacing w:line="270" w:lineRule="exact"/>
        <w:rPr>
          <w:b/>
          <w:i w:val="0"/>
          <w:sz w:val="20"/>
          <w:szCs w:val="20"/>
        </w:rPr>
      </w:pPr>
      <w:r w:rsidRPr="00A32E26">
        <w:rPr>
          <w:b/>
          <w:i w:val="0"/>
          <w:color w:val="000000"/>
          <w:spacing w:val="0"/>
          <w:sz w:val="20"/>
          <w:szCs w:val="20"/>
          <w:lang w:eastAsia="ru-RU" w:bidi="ru-RU"/>
        </w:rPr>
        <w:t>Претензии по качеству продукции принимаются при наличии подписанного покупателем руководства по монтажу и эксплуатации.</w:t>
      </w:r>
    </w:p>
    <w:p w:rsidR="00F11643" w:rsidRPr="00A32E26" w:rsidRDefault="00F11643" w:rsidP="004E2A55">
      <w:pPr>
        <w:pStyle w:val="Bodytext3"/>
        <w:shd w:val="clear" w:color="auto" w:fill="auto"/>
        <w:spacing w:after="10" w:line="270" w:lineRule="exact"/>
        <w:rPr>
          <w:b/>
          <w:i w:val="0"/>
          <w:sz w:val="20"/>
          <w:szCs w:val="20"/>
        </w:rPr>
      </w:pPr>
      <w:r w:rsidRPr="00A32E26">
        <w:rPr>
          <w:b/>
          <w:i w:val="0"/>
          <w:color w:val="000000"/>
          <w:spacing w:val="0"/>
          <w:sz w:val="20"/>
          <w:szCs w:val="20"/>
          <w:lang w:eastAsia="ru-RU" w:bidi="ru-RU"/>
        </w:rPr>
        <w:t>Покупатель признает получение данного руководства, а также берет на себя обязательства по его выполнению.</w:t>
      </w:r>
    </w:p>
    <w:p w:rsidR="00F11643" w:rsidRPr="00A32E26" w:rsidRDefault="00F11643" w:rsidP="00FD31CE">
      <w:pPr>
        <w:pStyle w:val="Heading3"/>
        <w:keepNext/>
        <w:keepLines/>
        <w:shd w:val="clear" w:color="auto" w:fill="auto"/>
        <w:tabs>
          <w:tab w:val="left" w:leader="underscore" w:pos="3153"/>
        </w:tabs>
        <w:spacing w:line="480" w:lineRule="auto"/>
        <w:ind w:left="1060"/>
        <w:jc w:val="both"/>
        <w:rPr>
          <w:b/>
          <w:i w:val="0"/>
          <w:sz w:val="20"/>
          <w:szCs w:val="20"/>
        </w:rPr>
      </w:pPr>
      <w:r w:rsidRPr="00A32E26">
        <w:rPr>
          <w:b/>
          <w:i w:val="0"/>
          <w:color w:val="000000"/>
          <w:spacing w:val="0"/>
          <w:sz w:val="20"/>
          <w:szCs w:val="20"/>
          <w:lang w:eastAsia="ru-RU" w:bidi="ru-RU"/>
        </w:rPr>
        <w:t>Дата</w:t>
      </w:r>
      <w:r w:rsidRPr="00A32E26">
        <w:rPr>
          <w:b/>
          <w:i w:val="0"/>
          <w:color w:val="000000"/>
          <w:spacing w:val="0"/>
          <w:sz w:val="20"/>
          <w:szCs w:val="20"/>
          <w:lang w:eastAsia="ru-RU" w:bidi="ru-RU"/>
        </w:rPr>
        <w:tab/>
      </w:r>
    </w:p>
    <w:p w:rsidR="00FD31CE" w:rsidRPr="00A32E26" w:rsidRDefault="00FD31CE" w:rsidP="00FD31CE">
      <w:pPr>
        <w:pStyle w:val="Heading3"/>
        <w:keepNext/>
        <w:keepLines/>
        <w:shd w:val="clear" w:color="auto" w:fill="auto"/>
        <w:tabs>
          <w:tab w:val="left" w:leader="underscore" w:pos="3153"/>
        </w:tabs>
        <w:spacing w:line="480" w:lineRule="auto"/>
        <w:ind w:left="1060"/>
        <w:jc w:val="both"/>
        <w:rPr>
          <w:b/>
          <w:i w:val="0"/>
          <w:color w:val="000000"/>
          <w:spacing w:val="0"/>
          <w:sz w:val="20"/>
          <w:szCs w:val="20"/>
          <w:lang w:eastAsia="ru-RU" w:bidi="ru-RU"/>
        </w:rPr>
      </w:pPr>
      <w:bookmarkStart w:id="8" w:name="bookmark6"/>
      <w:r w:rsidRPr="00A32E26">
        <w:rPr>
          <w:b/>
          <w:i w:val="0"/>
          <w:color w:val="000000"/>
          <w:spacing w:val="0"/>
          <w:sz w:val="20"/>
          <w:szCs w:val="20"/>
          <w:lang w:eastAsia="ru-RU" w:bidi="ru-RU"/>
        </w:rPr>
        <w:t>Подпись</w:t>
      </w:r>
      <w:r w:rsidR="00F11643" w:rsidRPr="00A32E26">
        <w:rPr>
          <w:b/>
          <w:i w:val="0"/>
          <w:color w:val="000000"/>
          <w:spacing w:val="0"/>
          <w:sz w:val="20"/>
          <w:szCs w:val="20"/>
          <w:lang w:eastAsia="ru-RU" w:bidi="ru-RU"/>
        </w:rPr>
        <w:t>________________________</w:t>
      </w:r>
    </w:p>
    <w:p w:rsidR="00F11643" w:rsidRPr="00A32E26" w:rsidRDefault="004E2A55" w:rsidP="00FD31CE">
      <w:pPr>
        <w:pStyle w:val="Heading3"/>
        <w:keepNext/>
        <w:keepLines/>
        <w:shd w:val="clear" w:color="auto" w:fill="auto"/>
        <w:tabs>
          <w:tab w:val="left" w:leader="underscore" w:pos="3153"/>
        </w:tabs>
        <w:spacing w:line="480" w:lineRule="auto"/>
        <w:ind w:left="1060"/>
        <w:jc w:val="both"/>
        <w:rPr>
          <w:b/>
          <w:i w:val="0"/>
          <w:color w:val="000000"/>
          <w:spacing w:val="0"/>
          <w:sz w:val="20"/>
          <w:szCs w:val="20"/>
          <w:lang w:eastAsia="ru-RU" w:bidi="ru-RU"/>
        </w:rPr>
      </w:pPr>
      <w:r w:rsidRPr="00A32E26">
        <w:rPr>
          <w:b/>
          <w:i w:val="0"/>
          <w:color w:val="000000"/>
          <w:spacing w:val="0"/>
          <w:sz w:val="20"/>
          <w:szCs w:val="20"/>
          <w:lang w:eastAsia="ru-RU" w:bidi="ru-RU"/>
        </w:rPr>
        <w:t>ФИО_______________________________</w:t>
      </w:r>
      <w:bookmarkEnd w:id="8"/>
    </w:p>
    <w:p w:rsidR="003B180D" w:rsidRDefault="003B180D"/>
    <w:sectPr w:rsidR="003B180D" w:rsidSect="00FD31CE">
      <w:headerReference w:type="default" r:id="rId12"/>
      <w:footerReference w:type="even" r:id="rId13"/>
      <w:footerReference w:type="default" r:id="rId14"/>
      <w:footerReference w:type="first" r:id="rId15"/>
      <w:pgSz w:w="11900" w:h="16840"/>
      <w:pgMar w:top="720" w:right="720" w:bottom="426" w:left="72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BA" w:rsidRDefault="00A14EBA" w:rsidP="009647E5">
      <w:r>
        <w:separator/>
      </w:r>
    </w:p>
  </w:endnote>
  <w:endnote w:type="continuationSeparator" w:id="0">
    <w:p w:rsidR="00A14EBA" w:rsidRDefault="00A14EBA" w:rsidP="0096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0D" w:rsidRDefault="003B180D">
    <w:pPr>
      <w:rPr>
        <w:sz w:val="2"/>
        <w:szCs w:val="2"/>
      </w:rPr>
    </w:pPr>
    <w:r>
      <w:rPr>
        <w:noProof/>
        <w:lang w:bidi="ar-SA"/>
      </w:rPr>
      <mc:AlternateContent>
        <mc:Choice Requires="wps">
          <w:drawing>
            <wp:anchor distT="0" distB="0" distL="63500" distR="63500" simplePos="0" relativeHeight="251659264" behindDoc="1" locked="0" layoutInCell="1" allowOverlap="1" wp14:anchorId="40261CD0" wp14:editId="112C2916">
              <wp:simplePos x="0" y="0"/>
              <wp:positionH relativeFrom="page">
                <wp:posOffset>7219950</wp:posOffset>
              </wp:positionH>
              <wp:positionV relativeFrom="page">
                <wp:posOffset>10073640</wp:posOffset>
              </wp:positionV>
              <wp:extent cx="78105" cy="16065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0D" w:rsidRDefault="003B180D">
                          <w:pPr>
                            <w:pStyle w:val="Headerorfooter0"/>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FB1A40">
                            <w:rPr>
                              <w:rStyle w:val="HeaderorfooterArial11pt"/>
                              <w:noProof/>
                            </w:rPr>
                            <w:t>2</w:t>
                          </w:r>
                          <w:r>
                            <w:rPr>
                              <w:rStyle w:val="Headerorfooter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568.5pt;margin-top:793.2pt;width:6.1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" filled="f" stroked="f">
              <v:textbox style="mso-fit-shape-to-text:t" inset="0,0,0,0">
                <w:txbxContent>
                  <w:p w:rsidR="003B180D" w:rsidRDefault="003B180D">
                    <w:pPr>
                      <w:pStyle w:val="Headerorfooter0"/>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FB1A40">
                      <w:rPr>
                        <w:rStyle w:val="HeaderorfooterArial11pt"/>
                        <w:noProof/>
                      </w:rPr>
                      <w:t>2</w:t>
                    </w:r>
                    <w:r>
                      <w:rPr>
                        <w:rStyle w:val="HeaderorfooterAri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57107"/>
      <w:docPartObj>
        <w:docPartGallery w:val="Page Numbers (Bottom of Page)"/>
        <w:docPartUnique/>
      </w:docPartObj>
    </w:sdtPr>
    <w:sdtEndPr/>
    <w:sdtContent>
      <w:p w:rsidR="00F11643" w:rsidRDefault="00F11643">
        <w:pPr>
          <w:pStyle w:val="a5"/>
          <w:jc w:val="right"/>
        </w:pPr>
        <w:r>
          <w:fldChar w:fldCharType="begin"/>
        </w:r>
        <w:r>
          <w:instrText>PAGE   \* MERGEFORMAT</w:instrText>
        </w:r>
        <w:r>
          <w:fldChar w:fldCharType="separate"/>
        </w:r>
        <w:r w:rsidR="00C87613">
          <w:rPr>
            <w:noProof/>
          </w:rPr>
          <w:t>1</w:t>
        </w:r>
        <w:r>
          <w:fldChar w:fldCharType="end"/>
        </w:r>
      </w:p>
    </w:sdtContent>
  </w:sdt>
  <w:p w:rsidR="00F11643" w:rsidRDefault="00F1164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0D" w:rsidRDefault="003B180D">
    <w:pPr>
      <w:rPr>
        <w:sz w:val="2"/>
        <w:szCs w:val="2"/>
      </w:rPr>
    </w:pPr>
    <w:r>
      <w:rPr>
        <w:noProof/>
        <w:lang w:bidi="ar-SA"/>
      </w:rPr>
      <mc:AlternateContent>
        <mc:Choice Requires="wps">
          <w:drawing>
            <wp:anchor distT="0" distB="0" distL="63500" distR="63500" simplePos="0" relativeHeight="251661312" behindDoc="1" locked="0" layoutInCell="1" allowOverlap="1" wp14:anchorId="6630FC71" wp14:editId="005177E3">
              <wp:simplePos x="0" y="0"/>
              <wp:positionH relativeFrom="page">
                <wp:posOffset>7316470</wp:posOffset>
              </wp:positionH>
              <wp:positionV relativeFrom="page">
                <wp:posOffset>10088245</wp:posOffset>
              </wp:positionV>
              <wp:extent cx="78105" cy="160655"/>
              <wp:effectExtent l="1270" t="127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0D" w:rsidRDefault="003B180D">
                          <w:pPr>
                            <w:pStyle w:val="Headerorfooter0"/>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3E7E7C">
                            <w:rPr>
                              <w:rStyle w:val="HeaderorfooterArial11pt"/>
                              <w:noProof/>
                            </w:rPr>
                            <w:t>9</w:t>
                          </w:r>
                          <w:r>
                            <w:rPr>
                              <w:rStyle w:val="Headerorfooter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76.1pt;margin-top:794.35pt;width:6.1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" filled="f" stroked="f">
              <v:textbox style="mso-fit-shape-to-text:t" inset="0,0,0,0">
                <w:txbxContent>
                  <w:p w:rsidR="003B180D" w:rsidRDefault="003B180D">
                    <w:pPr>
                      <w:pStyle w:val="Headerorfooter0"/>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3E7E7C">
                      <w:rPr>
                        <w:rStyle w:val="HeaderorfooterArial11pt"/>
                        <w:noProof/>
                      </w:rPr>
                      <w:t>9</w:t>
                    </w:r>
                    <w:r>
                      <w:rPr>
                        <w:rStyle w:val="HeaderorfooterAri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BA" w:rsidRDefault="00A14EBA" w:rsidP="009647E5">
      <w:r>
        <w:separator/>
      </w:r>
    </w:p>
  </w:footnote>
  <w:footnote w:type="continuationSeparator" w:id="0">
    <w:p w:rsidR="00A14EBA" w:rsidRDefault="00A14EBA" w:rsidP="00964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CE" w:rsidRPr="009647E5" w:rsidRDefault="00FD31CE" w:rsidP="009647E5">
    <w:pPr>
      <w:pStyle w:val="a3"/>
      <w:tabs>
        <w:tab w:val="clear" w:pos="4677"/>
        <w:tab w:val="clear" w:pos="9355"/>
        <w:tab w:val="left" w:pos="4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186"/>
    <w:multiLevelType w:val="multilevel"/>
    <w:tmpl w:val="35CE6D92"/>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B2275"/>
    <w:multiLevelType w:val="multilevel"/>
    <w:tmpl w:val="1B529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D40D12"/>
    <w:multiLevelType w:val="multilevel"/>
    <w:tmpl w:val="61741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2F048A"/>
    <w:multiLevelType w:val="multilevel"/>
    <w:tmpl w:val="AABC9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1B0F30"/>
    <w:multiLevelType w:val="hybridMultilevel"/>
    <w:tmpl w:val="C1E4C9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936056"/>
    <w:multiLevelType w:val="multilevel"/>
    <w:tmpl w:val="39861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2C2B76"/>
    <w:multiLevelType w:val="multilevel"/>
    <w:tmpl w:val="C3DA2CA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681695"/>
    <w:multiLevelType w:val="multilevel"/>
    <w:tmpl w:val="F1A27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2F79DA"/>
    <w:multiLevelType w:val="multilevel"/>
    <w:tmpl w:val="C3DA2CA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FC94CBE"/>
    <w:multiLevelType w:val="multilevel"/>
    <w:tmpl w:val="B4F6C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0C39EC"/>
    <w:multiLevelType w:val="multilevel"/>
    <w:tmpl w:val="9F76F49E"/>
    <w:lvl w:ilvl="0">
      <w:start w:val="8"/>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60495C"/>
    <w:multiLevelType w:val="hybridMultilevel"/>
    <w:tmpl w:val="375EA1E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nsid w:val="74AA73F5"/>
    <w:multiLevelType w:val="multilevel"/>
    <w:tmpl w:val="9E70B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B62EA2"/>
    <w:multiLevelType w:val="multilevel"/>
    <w:tmpl w:val="8BEEBC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CDF48D4"/>
    <w:multiLevelType w:val="multilevel"/>
    <w:tmpl w:val="69DC9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9"/>
  </w:num>
  <w:num w:numId="5">
    <w:abstractNumId w:val="5"/>
  </w:num>
  <w:num w:numId="6">
    <w:abstractNumId w:val="10"/>
  </w:num>
  <w:num w:numId="7">
    <w:abstractNumId w:val="14"/>
  </w:num>
  <w:num w:numId="8">
    <w:abstractNumId w:val="8"/>
  </w:num>
  <w:num w:numId="9">
    <w:abstractNumId w:val="11"/>
  </w:num>
  <w:num w:numId="10">
    <w:abstractNumId w:val="4"/>
  </w:num>
  <w:num w:numId="11">
    <w:abstractNumId w:val="13"/>
  </w:num>
  <w:num w:numId="12">
    <w:abstractNumId w:val="6"/>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3B"/>
    <w:rsid w:val="00037C54"/>
    <w:rsid w:val="000A713B"/>
    <w:rsid w:val="001D3682"/>
    <w:rsid w:val="00245720"/>
    <w:rsid w:val="00375444"/>
    <w:rsid w:val="003B180D"/>
    <w:rsid w:val="00421B7B"/>
    <w:rsid w:val="004E2A55"/>
    <w:rsid w:val="006226C9"/>
    <w:rsid w:val="00665115"/>
    <w:rsid w:val="006B4C16"/>
    <w:rsid w:val="00702473"/>
    <w:rsid w:val="007076D0"/>
    <w:rsid w:val="007514CD"/>
    <w:rsid w:val="0084254E"/>
    <w:rsid w:val="00902501"/>
    <w:rsid w:val="009647E5"/>
    <w:rsid w:val="00A14EBA"/>
    <w:rsid w:val="00A32E26"/>
    <w:rsid w:val="00B9562C"/>
    <w:rsid w:val="00BE4C39"/>
    <w:rsid w:val="00C87613"/>
    <w:rsid w:val="00C913B0"/>
    <w:rsid w:val="00CB3CA6"/>
    <w:rsid w:val="00D220C4"/>
    <w:rsid w:val="00D4399C"/>
    <w:rsid w:val="00D5703E"/>
    <w:rsid w:val="00E820C8"/>
    <w:rsid w:val="00E91A5A"/>
    <w:rsid w:val="00F11643"/>
    <w:rsid w:val="00F54E06"/>
    <w:rsid w:val="00FD31CE"/>
    <w:rsid w:val="00FF1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47E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2">
    <w:name w:val="Footnote (2)_"/>
    <w:basedOn w:val="a0"/>
    <w:link w:val="Footnote20"/>
    <w:rsid w:val="009647E5"/>
    <w:rPr>
      <w:rFonts w:ascii="Arial" w:eastAsia="Arial" w:hAnsi="Arial" w:cs="Arial"/>
      <w:b/>
      <w:bCs/>
      <w:shd w:val="clear" w:color="auto" w:fill="FFFFFF"/>
    </w:rPr>
  </w:style>
  <w:style w:type="character" w:customStyle="1" w:styleId="Footnote">
    <w:name w:val="Footnote_"/>
    <w:basedOn w:val="a0"/>
    <w:link w:val="Footnote0"/>
    <w:rsid w:val="009647E5"/>
    <w:rPr>
      <w:rFonts w:ascii="Times New Roman" w:eastAsia="Times New Roman" w:hAnsi="Times New Roman" w:cs="Times New Roman"/>
      <w:shd w:val="clear" w:color="auto" w:fill="FFFFFF"/>
    </w:rPr>
  </w:style>
  <w:style w:type="character" w:customStyle="1" w:styleId="Headerorfooter">
    <w:name w:val="Header or footer_"/>
    <w:basedOn w:val="a0"/>
    <w:link w:val="Headerorfooter0"/>
    <w:rsid w:val="009647E5"/>
    <w:rPr>
      <w:rFonts w:ascii="Times New Roman" w:eastAsia="Times New Roman" w:hAnsi="Times New Roman" w:cs="Times New Roman"/>
      <w:shd w:val="clear" w:color="auto" w:fill="FFFFFF"/>
    </w:rPr>
  </w:style>
  <w:style w:type="character" w:customStyle="1" w:styleId="HeaderorfooterArial11pt">
    <w:name w:val="Header or footer + Arial;11 pt"/>
    <w:basedOn w:val="Headerorfooter"/>
    <w:rsid w:val="009647E5"/>
    <w:rPr>
      <w:rFonts w:ascii="Arial" w:eastAsia="Arial" w:hAnsi="Arial" w:cs="Arial"/>
      <w:color w:val="000000"/>
      <w:spacing w:val="0"/>
      <w:w w:val="100"/>
      <w:position w:val="0"/>
      <w:sz w:val="22"/>
      <w:szCs w:val="22"/>
      <w:shd w:val="clear" w:color="auto" w:fill="FFFFFF"/>
      <w:lang w:val="ru-RU" w:eastAsia="ru-RU" w:bidi="ru-RU"/>
    </w:rPr>
  </w:style>
  <w:style w:type="character" w:customStyle="1" w:styleId="Heading42">
    <w:name w:val="Heading #4 (2)_"/>
    <w:basedOn w:val="a0"/>
    <w:link w:val="Heading420"/>
    <w:rsid w:val="009647E5"/>
    <w:rPr>
      <w:rFonts w:ascii="Times New Roman" w:eastAsia="Times New Roman" w:hAnsi="Times New Roman" w:cs="Times New Roman"/>
      <w:b/>
      <w:bCs/>
      <w:sz w:val="28"/>
      <w:szCs w:val="28"/>
      <w:shd w:val="clear" w:color="auto" w:fill="FFFFFF"/>
    </w:rPr>
  </w:style>
  <w:style w:type="character" w:customStyle="1" w:styleId="4">
    <w:name w:val="Оглавление 4 Знак"/>
    <w:basedOn w:val="a0"/>
    <w:link w:val="40"/>
    <w:rsid w:val="009647E5"/>
    <w:rPr>
      <w:rFonts w:ascii="Times New Roman" w:eastAsia="Times New Roman" w:hAnsi="Times New Roman" w:cs="Times New Roman"/>
      <w:shd w:val="clear" w:color="auto" w:fill="FFFFFF"/>
    </w:rPr>
  </w:style>
  <w:style w:type="character" w:customStyle="1" w:styleId="Heading4">
    <w:name w:val="Heading #4_"/>
    <w:basedOn w:val="a0"/>
    <w:link w:val="Heading40"/>
    <w:rsid w:val="009647E5"/>
    <w:rPr>
      <w:rFonts w:ascii="Arial" w:eastAsia="Arial" w:hAnsi="Arial" w:cs="Arial"/>
      <w:b/>
      <w:bCs/>
      <w:shd w:val="clear" w:color="auto" w:fill="FFFFFF"/>
    </w:rPr>
  </w:style>
  <w:style w:type="character" w:customStyle="1" w:styleId="Bodytext2">
    <w:name w:val="Body text (2)_"/>
    <w:basedOn w:val="a0"/>
    <w:rsid w:val="009647E5"/>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sid w:val="009647E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Exact">
    <w:name w:val="Body text (3) Exact"/>
    <w:basedOn w:val="a0"/>
    <w:link w:val="Bodytext3"/>
    <w:rsid w:val="009647E5"/>
    <w:rPr>
      <w:rFonts w:ascii="Arial" w:eastAsia="Arial" w:hAnsi="Arial" w:cs="Arial"/>
      <w:i/>
      <w:iCs/>
      <w:spacing w:val="-20"/>
      <w:sz w:val="24"/>
      <w:szCs w:val="24"/>
      <w:shd w:val="clear" w:color="auto" w:fill="FFFFFF"/>
    </w:rPr>
  </w:style>
  <w:style w:type="character" w:customStyle="1" w:styleId="Bodytext4">
    <w:name w:val="Body text (4)_"/>
    <w:basedOn w:val="a0"/>
    <w:link w:val="Bodytext40"/>
    <w:rsid w:val="009647E5"/>
    <w:rPr>
      <w:rFonts w:ascii="Times New Roman" w:eastAsia="Times New Roman" w:hAnsi="Times New Roman" w:cs="Times New Roman"/>
      <w:b/>
      <w:bCs/>
      <w:shd w:val="clear" w:color="auto" w:fill="FFFFFF"/>
    </w:rPr>
  </w:style>
  <w:style w:type="character" w:customStyle="1" w:styleId="Heading3Exact">
    <w:name w:val="Heading #3 Exact"/>
    <w:basedOn w:val="a0"/>
    <w:link w:val="Heading3"/>
    <w:rsid w:val="009647E5"/>
    <w:rPr>
      <w:rFonts w:ascii="Arial" w:eastAsia="Arial" w:hAnsi="Arial" w:cs="Arial"/>
      <w:i/>
      <w:iCs/>
      <w:spacing w:val="-20"/>
      <w:sz w:val="21"/>
      <w:szCs w:val="21"/>
      <w:shd w:val="clear" w:color="auto" w:fill="FFFFFF"/>
    </w:rPr>
  </w:style>
  <w:style w:type="character" w:customStyle="1" w:styleId="Bodytext20">
    <w:name w:val="Body text (2)"/>
    <w:basedOn w:val="Bodytext2"/>
    <w:rsid w:val="009647E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Footnote20">
    <w:name w:val="Footnote (2)"/>
    <w:basedOn w:val="a"/>
    <w:link w:val="Footnote2"/>
    <w:rsid w:val="009647E5"/>
    <w:pPr>
      <w:shd w:val="clear" w:color="auto" w:fill="FFFFFF"/>
      <w:spacing w:after="120" w:line="0" w:lineRule="atLeast"/>
      <w:jc w:val="both"/>
    </w:pPr>
    <w:rPr>
      <w:rFonts w:ascii="Arial" w:eastAsia="Arial" w:hAnsi="Arial" w:cs="Arial"/>
      <w:b/>
      <w:bCs/>
      <w:color w:val="auto"/>
      <w:sz w:val="22"/>
      <w:szCs w:val="22"/>
      <w:lang w:eastAsia="en-US" w:bidi="ar-SA"/>
    </w:rPr>
  </w:style>
  <w:style w:type="paragraph" w:customStyle="1" w:styleId="Footnote0">
    <w:name w:val="Footnote"/>
    <w:basedOn w:val="a"/>
    <w:link w:val="Footnote"/>
    <w:rsid w:val="009647E5"/>
    <w:pPr>
      <w:shd w:val="clear" w:color="auto" w:fill="FFFFFF"/>
      <w:spacing w:before="120" w:line="274" w:lineRule="exact"/>
      <w:ind w:hanging="360"/>
    </w:pPr>
    <w:rPr>
      <w:rFonts w:ascii="Times New Roman" w:eastAsia="Times New Roman" w:hAnsi="Times New Roman" w:cs="Times New Roman"/>
      <w:color w:val="auto"/>
      <w:sz w:val="22"/>
      <w:szCs w:val="22"/>
      <w:lang w:eastAsia="en-US" w:bidi="ar-SA"/>
    </w:rPr>
  </w:style>
  <w:style w:type="paragraph" w:customStyle="1" w:styleId="Headerorfooter0">
    <w:name w:val="Header or footer"/>
    <w:basedOn w:val="a"/>
    <w:link w:val="Headerorfooter"/>
    <w:rsid w:val="009647E5"/>
    <w:pPr>
      <w:shd w:val="clear" w:color="auto" w:fill="FFFFFF"/>
      <w:spacing w:line="281" w:lineRule="exact"/>
    </w:pPr>
    <w:rPr>
      <w:rFonts w:ascii="Times New Roman" w:eastAsia="Times New Roman" w:hAnsi="Times New Roman" w:cs="Times New Roman"/>
      <w:color w:val="auto"/>
      <w:sz w:val="22"/>
      <w:szCs w:val="22"/>
      <w:lang w:eastAsia="en-US" w:bidi="ar-SA"/>
    </w:rPr>
  </w:style>
  <w:style w:type="paragraph" w:customStyle="1" w:styleId="Heading420">
    <w:name w:val="Heading #4 (2)"/>
    <w:basedOn w:val="a"/>
    <w:link w:val="Heading42"/>
    <w:rsid w:val="009647E5"/>
    <w:pPr>
      <w:shd w:val="clear" w:color="auto" w:fill="FFFFFF"/>
      <w:spacing w:before="600" w:after="600" w:line="0" w:lineRule="atLeast"/>
      <w:outlineLvl w:val="3"/>
    </w:pPr>
    <w:rPr>
      <w:rFonts w:ascii="Times New Roman" w:eastAsia="Times New Roman" w:hAnsi="Times New Roman" w:cs="Times New Roman"/>
      <w:b/>
      <w:bCs/>
      <w:color w:val="auto"/>
      <w:sz w:val="28"/>
      <w:szCs w:val="28"/>
      <w:lang w:eastAsia="en-US" w:bidi="ar-SA"/>
    </w:rPr>
  </w:style>
  <w:style w:type="paragraph" w:styleId="40">
    <w:name w:val="toc 4"/>
    <w:basedOn w:val="a"/>
    <w:link w:val="4"/>
    <w:autoRedefine/>
    <w:rsid w:val="009647E5"/>
    <w:pPr>
      <w:shd w:val="clear" w:color="auto" w:fill="FFFFFF"/>
      <w:spacing w:before="600" w:after="180" w:line="0" w:lineRule="atLeast"/>
      <w:jc w:val="both"/>
    </w:pPr>
    <w:rPr>
      <w:rFonts w:ascii="Times New Roman" w:eastAsia="Times New Roman" w:hAnsi="Times New Roman" w:cs="Times New Roman"/>
      <w:color w:val="auto"/>
      <w:sz w:val="22"/>
      <w:szCs w:val="22"/>
      <w:lang w:eastAsia="en-US" w:bidi="ar-SA"/>
    </w:rPr>
  </w:style>
  <w:style w:type="paragraph" w:customStyle="1" w:styleId="Heading40">
    <w:name w:val="Heading #4"/>
    <w:basedOn w:val="a"/>
    <w:link w:val="Heading4"/>
    <w:rsid w:val="009647E5"/>
    <w:pPr>
      <w:shd w:val="clear" w:color="auto" w:fill="FFFFFF"/>
      <w:spacing w:before="480" w:after="360" w:line="0" w:lineRule="atLeast"/>
      <w:jc w:val="both"/>
      <w:outlineLvl w:val="3"/>
    </w:pPr>
    <w:rPr>
      <w:rFonts w:ascii="Arial" w:eastAsia="Arial" w:hAnsi="Arial" w:cs="Arial"/>
      <w:b/>
      <w:bCs/>
      <w:color w:val="auto"/>
      <w:sz w:val="22"/>
      <w:szCs w:val="22"/>
      <w:lang w:eastAsia="en-US" w:bidi="ar-SA"/>
    </w:rPr>
  </w:style>
  <w:style w:type="paragraph" w:customStyle="1" w:styleId="Bodytext3">
    <w:name w:val="Body text (3)"/>
    <w:basedOn w:val="a"/>
    <w:link w:val="Bodytext3Exact"/>
    <w:rsid w:val="009647E5"/>
    <w:pPr>
      <w:shd w:val="clear" w:color="auto" w:fill="FFFFFF"/>
      <w:spacing w:line="0" w:lineRule="atLeast"/>
    </w:pPr>
    <w:rPr>
      <w:rFonts w:ascii="Arial" w:eastAsia="Arial" w:hAnsi="Arial" w:cs="Arial"/>
      <w:i/>
      <w:iCs/>
      <w:color w:val="auto"/>
      <w:spacing w:val="-20"/>
      <w:lang w:eastAsia="en-US" w:bidi="ar-SA"/>
    </w:rPr>
  </w:style>
  <w:style w:type="paragraph" w:customStyle="1" w:styleId="Bodytext40">
    <w:name w:val="Body text (4)"/>
    <w:basedOn w:val="a"/>
    <w:link w:val="Bodytext4"/>
    <w:rsid w:val="009647E5"/>
    <w:pPr>
      <w:shd w:val="clear" w:color="auto" w:fill="FFFFFF"/>
      <w:spacing w:before="240" w:line="270" w:lineRule="exact"/>
    </w:pPr>
    <w:rPr>
      <w:rFonts w:ascii="Times New Roman" w:eastAsia="Times New Roman" w:hAnsi="Times New Roman" w:cs="Times New Roman"/>
      <w:b/>
      <w:bCs/>
      <w:color w:val="auto"/>
      <w:sz w:val="22"/>
      <w:szCs w:val="22"/>
      <w:lang w:eastAsia="en-US" w:bidi="ar-SA"/>
    </w:rPr>
  </w:style>
  <w:style w:type="paragraph" w:customStyle="1" w:styleId="Heading3">
    <w:name w:val="Heading #3"/>
    <w:basedOn w:val="a"/>
    <w:link w:val="Heading3Exact"/>
    <w:rsid w:val="009647E5"/>
    <w:pPr>
      <w:shd w:val="clear" w:color="auto" w:fill="FFFFFF"/>
      <w:spacing w:line="0" w:lineRule="atLeast"/>
      <w:outlineLvl w:val="2"/>
    </w:pPr>
    <w:rPr>
      <w:rFonts w:ascii="Arial" w:eastAsia="Arial" w:hAnsi="Arial" w:cs="Arial"/>
      <w:i/>
      <w:iCs/>
      <w:color w:val="auto"/>
      <w:spacing w:val="-20"/>
      <w:sz w:val="21"/>
      <w:szCs w:val="21"/>
      <w:lang w:eastAsia="en-US" w:bidi="ar-SA"/>
    </w:rPr>
  </w:style>
  <w:style w:type="character" w:customStyle="1" w:styleId="Heading22">
    <w:name w:val="Heading #2 (2)_"/>
    <w:basedOn w:val="a0"/>
    <w:link w:val="Heading220"/>
    <w:rsid w:val="009647E5"/>
    <w:rPr>
      <w:rFonts w:ascii="Arial" w:eastAsia="Arial" w:hAnsi="Arial" w:cs="Arial"/>
      <w:b/>
      <w:bCs/>
      <w:shd w:val="clear" w:color="auto" w:fill="FFFFFF"/>
    </w:rPr>
  </w:style>
  <w:style w:type="paragraph" w:customStyle="1" w:styleId="Heading220">
    <w:name w:val="Heading #2 (2)"/>
    <w:basedOn w:val="a"/>
    <w:link w:val="Heading22"/>
    <w:rsid w:val="009647E5"/>
    <w:pPr>
      <w:shd w:val="clear" w:color="auto" w:fill="FFFFFF"/>
      <w:spacing w:before="240" w:after="360" w:line="0" w:lineRule="atLeast"/>
      <w:outlineLvl w:val="1"/>
    </w:pPr>
    <w:rPr>
      <w:rFonts w:ascii="Arial" w:eastAsia="Arial" w:hAnsi="Arial" w:cs="Arial"/>
      <w:b/>
      <w:bCs/>
      <w:color w:val="auto"/>
      <w:sz w:val="22"/>
      <w:szCs w:val="22"/>
      <w:lang w:eastAsia="en-US" w:bidi="ar-SA"/>
    </w:rPr>
  </w:style>
  <w:style w:type="paragraph" w:styleId="a3">
    <w:name w:val="header"/>
    <w:basedOn w:val="a"/>
    <w:link w:val="a4"/>
    <w:uiPriority w:val="99"/>
    <w:unhideWhenUsed/>
    <w:rsid w:val="009647E5"/>
    <w:pPr>
      <w:tabs>
        <w:tab w:val="center" w:pos="4677"/>
        <w:tab w:val="right" w:pos="9355"/>
      </w:tabs>
    </w:pPr>
  </w:style>
  <w:style w:type="character" w:customStyle="1" w:styleId="a4">
    <w:name w:val="Верхний колонтитул Знак"/>
    <w:basedOn w:val="a0"/>
    <w:link w:val="a3"/>
    <w:uiPriority w:val="99"/>
    <w:rsid w:val="009647E5"/>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9647E5"/>
    <w:pPr>
      <w:tabs>
        <w:tab w:val="center" w:pos="4677"/>
        <w:tab w:val="right" w:pos="9355"/>
      </w:tabs>
    </w:pPr>
  </w:style>
  <w:style w:type="character" w:customStyle="1" w:styleId="a6">
    <w:name w:val="Нижний колонтитул Знак"/>
    <w:basedOn w:val="a0"/>
    <w:link w:val="a5"/>
    <w:uiPriority w:val="99"/>
    <w:rsid w:val="009647E5"/>
    <w:rPr>
      <w:rFonts w:ascii="Arial Unicode MS" w:eastAsia="Arial Unicode MS" w:hAnsi="Arial Unicode MS" w:cs="Arial Unicode MS"/>
      <w:color w:val="000000"/>
      <w:sz w:val="24"/>
      <w:szCs w:val="24"/>
      <w:lang w:eastAsia="ru-RU" w:bidi="ru-RU"/>
    </w:rPr>
  </w:style>
  <w:style w:type="paragraph" w:styleId="a7">
    <w:name w:val="List Paragraph"/>
    <w:basedOn w:val="a"/>
    <w:uiPriority w:val="34"/>
    <w:qFormat/>
    <w:rsid w:val="00CB3CA6"/>
    <w:pPr>
      <w:ind w:left="720"/>
      <w:contextualSpacing/>
    </w:pPr>
  </w:style>
  <w:style w:type="paragraph" w:styleId="a8">
    <w:name w:val="Balloon Text"/>
    <w:basedOn w:val="a"/>
    <w:link w:val="a9"/>
    <w:uiPriority w:val="99"/>
    <w:semiHidden/>
    <w:unhideWhenUsed/>
    <w:rsid w:val="00E91A5A"/>
    <w:rPr>
      <w:rFonts w:ascii="Tahoma" w:hAnsi="Tahoma" w:cs="Tahoma"/>
      <w:sz w:val="16"/>
      <w:szCs w:val="16"/>
    </w:rPr>
  </w:style>
  <w:style w:type="character" w:customStyle="1" w:styleId="a9">
    <w:name w:val="Текст выноски Знак"/>
    <w:basedOn w:val="a0"/>
    <w:link w:val="a8"/>
    <w:uiPriority w:val="99"/>
    <w:semiHidden/>
    <w:rsid w:val="00E91A5A"/>
    <w:rPr>
      <w:rFonts w:ascii="Tahoma" w:eastAsia="Arial Unicode MS" w:hAnsi="Tahoma" w:cs="Tahoma"/>
      <w:color w:val="000000"/>
      <w:sz w:val="16"/>
      <w:szCs w:val="16"/>
      <w:lang w:eastAsia="ru-RU" w:bidi="ru-RU"/>
    </w:rPr>
  </w:style>
  <w:style w:type="paragraph" w:styleId="aa">
    <w:name w:val="caption"/>
    <w:basedOn w:val="a"/>
    <w:next w:val="a"/>
    <w:uiPriority w:val="35"/>
    <w:unhideWhenUsed/>
    <w:qFormat/>
    <w:rsid w:val="00E820C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47E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2">
    <w:name w:val="Footnote (2)_"/>
    <w:basedOn w:val="a0"/>
    <w:link w:val="Footnote20"/>
    <w:rsid w:val="009647E5"/>
    <w:rPr>
      <w:rFonts w:ascii="Arial" w:eastAsia="Arial" w:hAnsi="Arial" w:cs="Arial"/>
      <w:b/>
      <w:bCs/>
      <w:shd w:val="clear" w:color="auto" w:fill="FFFFFF"/>
    </w:rPr>
  </w:style>
  <w:style w:type="character" w:customStyle="1" w:styleId="Footnote">
    <w:name w:val="Footnote_"/>
    <w:basedOn w:val="a0"/>
    <w:link w:val="Footnote0"/>
    <w:rsid w:val="009647E5"/>
    <w:rPr>
      <w:rFonts w:ascii="Times New Roman" w:eastAsia="Times New Roman" w:hAnsi="Times New Roman" w:cs="Times New Roman"/>
      <w:shd w:val="clear" w:color="auto" w:fill="FFFFFF"/>
    </w:rPr>
  </w:style>
  <w:style w:type="character" w:customStyle="1" w:styleId="Headerorfooter">
    <w:name w:val="Header or footer_"/>
    <w:basedOn w:val="a0"/>
    <w:link w:val="Headerorfooter0"/>
    <w:rsid w:val="009647E5"/>
    <w:rPr>
      <w:rFonts w:ascii="Times New Roman" w:eastAsia="Times New Roman" w:hAnsi="Times New Roman" w:cs="Times New Roman"/>
      <w:shd w:val="clear" w:color="auto" w:fill="FFFFFF"/>
    </w:rPr>
  </w:style>
  <w:style w:type="character" w:customStyle="1" w:styleId="HeaderorfooterArial11pt">
    <w:name w:val="Header or footer + Arial;11 pt"/>
    <w:basedOn w:val="Headerorfooter"/>
    <w:rsid w:val="009647E5"/>
    <w:rPr>
      <w:rFonts w:ascii="Arial" w:eastAsia="Arial" w:hAnsi="Arial" w:cs="Arial"/>
      <w:color w:val="000000"/>
      <w:spacing w:val="0"/>
      <w:w w:val="100"/>
      <w:position w:val="0"/>
      <w:sz w:val="22"/>
      <w:szCs w:val="22"/>
      <w:shd w:val="clear" w:color="auto" w:fill="FFFFFF"/>
      <w:lang w:val="ru-RU" w:eastAsia="ru-RU" w:bidi="ru-RU"/>
    </w:rPr>
  </w:style>
  <w:style w:type="character" w:customStyle="1" w:styleId="Heading42">
    <w:name w:val="Heading #4 (2)_"/>
    <w:basedOn w:val="a0"/>
    <w:link w:val="Heading420"/>
    <w:rsid w:val="009647E5"/>
    <w:rPr>
      <w:rFonts w:ascii="Times New Roman" w:eastAsia="Times New Roman" w:hAnsi="Times New Roman" w:cs="Times New Roman"/>
      <w:b/>
      <w:bCs/>
      <w:sz w:val="28"/>
      <w:szCs w:val="28"/>
      <w:shd w:val="clear" w:color="auto" w:fill="FFFFFF"/>
    </w:rPr>
  </w:style>
  <w:style w:type="character" w:customStyle="1" w:styleId="4">
    <w:name w:val="Оглавление 4 Знак"/>
    <w:basedOn w:val="a0"/>
    <w:link w:val="40"/>
    <w:rsid w:val="009647E5"/>
    <w:rPr>
      <w:rFonts w:ascii="Times New Roman" w:eastAsia="Times New Roman" w:hAnsi="Times New Roman" w:cs="Times New Roman"/>
      <w:shd w:val="clear" w:color="auto" w:fill="FFFFFF"/>
    </w:rPr>
  </w:style>
  <w:style w:type="character" w:customStyle="1" w:styleId="Heading4">
    <w:name w:val="Heading #4_"/>
    <w:basedOn w:val="a0"/>
    <w:link w:val="Heading40"/>
    <w:rsid w:val="009647E5"/>
    <w:rPr>
      <w:rFonts w:ascii="Arial" w:eastAsia="Arial" w:hAnsi="Arial" w:cs="Arial"/>
      <w:b/>
      <w:bCs/>
      <w:shd w:val="clear" w:color="auto" w:fill="FFFFFF"/>
    </w:rPr>
  </w:style>
  <w:style w:type="character" w:customStyle="1" w:styleId="Bodytext2">
    <w:name w:val="Body text (2)_"/>
    <w:basedOn w:val="a0"/>
    <w:rsid w:val="009647E5"/>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sid w:val="009647E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Exact">
    <w:name w:val="Body text (3) Exact"/>
    <w:basedOn w:val="a0"/>
    <w:link w:val="Bodytext3"/>
    <w:rsid w:val="009647E5"/>
    <w:rPr>
      <w:rFonts w:ascii="Arial" w:eastAsia="Arial" w:hAnsi="Arial" w:cs="Arial"/>
      <w:i/>
      <w:iCs/>
      <w:spacing w:val="-20"/>
      <w:sz w:val="24"/>
      <w:szCs w:val="24"/>
      <w:shd w:val="clear" w:color="auto" w:fill="FFFFFF"/>
    </w:rPr>
  </w:style>
  <w:style w:type="character" w:customStyle="1" w:styleId="Bodytext4">
    <w:name w:val="Body text (4)_"/>
    <w:basedOn w:val="a0"/>
    <w:link w:val="Bodytext40"/>
    <w:rsid w:val="009647E5"/>
    <w:rPr>
      <w:rFonts w:ascii="Times New Roman" w:eastAsia="Times New Roman" w:hAnsi="Times New Roman" w:cs="Times New Roman"/>
      <w:b/>
      <w:bCs/>
      <w:shd w:val="clear" w:color="auto" w:fill="FFFFFF"/>
    </w:rPr>
  </w:style>
  <w:style w:type="character" w:customStyle="1" w:styleId="Heading3Exact">
    <w:name w:val="Heading #3 Exact"/>
    <w:basedOn w:val="a0"/>
    <w:link w:val="Heading3"/>
    <w:rsid w:val="009647E5"/>
    <w:rPr>
      <w:rFonts w:ascii="Arial" w:eastAsia="Arial" w:hAnsi="Arial" w:cs="Arial"/>
      <w:i/>
      <w:iCs/>
      <w:spacing w:val="-20"/>
      <w:sz w:val="21"/>
      <w:szCs w:val="21"/>
      <w:shd w:val="clear" w:color="auto" w:fill="FFFFFF"/>
    </w:rPr>
  </w:style>
  <w:style w:type="character" w:customStyle="1" w:styleId="Bodytext20">
    <w:name w:val="Body text (2)"/>
    <w:basedOn w:val="Bodytext2"/>
    <w:rsid w:val="009647E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Footnote20">
    <w:name w:val="Footnote (2)"/>
    <w:basedOn w:val="a"/>
    <w:link w:val="Footnote2"/>
    <w:rsid w:val="009647E5"/>
    <w:pPr>
      <w:shd w:val="clear" w:color="auto" w:fill="FFFFFF"/>
      <w:spacing w:after="120" w:line="0" w:lineRule="atLeast"/>
      <w:jc w:val="both"/>
    </w:pPr>
    <w:rPr>
      <w:rFonts w:ascii="Arial" w:eastAsia="Arial" w:hAnsi="Arial" w:cs="Arial"/>
      <w:b/>
      <w:bCs/>
      <w:color w:val="auto"/>
      <w:sz w:val="22"/>
      <w:szCs w:val="22"/>
      <w:lang w:eastAsia="en-US" w:bidi="ar-SA"/>
    </w:rPr>
  </w:style>
  <w:style w:type="paragraph" w:customStyle="1" w:styleId="Footnote0">
    <w:name w:val="Footnote"/>
    <w:basedOn w:val="a"/>
    <w:link w:val="Footnote"/>
    <w:rsid w:val="009647E5"/>
    <w:pPr>
      <w:shd w:val="clear" w:color="auto" w:fill="FFFFFF"/>
      <w:spacing w:before="120" w:line="274" w:lineRule="exact"/>
      <w:ind w:hanging="360"/>
    </w:pPr>
    <w:rPr>
      <w:rFonts w:ascii="Times New Roman" w:eastAsia="Times New Roman" w:hAnsi="Times New Roman" w:cs="Times New Roman"/>
      <w:color w:val="auto"/>
      <w:sz w:val="22"/>
      <w:szCs w:val="22"/>
      <w:lang w:eastAsia="en-US" w:bidi="ar-SA"/>
    </w:rPr>
  </w:style>
  <w:style w:type="paragraph" w:customStyle="1" w:styleId="Headerorfooter0">
    <w:name w:val="Header or footer"/>
    <w:basedOn w:val="a"/>
    <w:link w:val="Headerorfooter"/>
    <w:rsid w:val="009647E5"/>
    <w:pPr>
      <w:shd w:val="clear" w:color="auto" w:fill="FFFFFF"/>
      <w:spacing w:line="281" w:lineRule="exact"/>
    </w:pPr>
    <w:rPr>
      <w:rFonts w:ascii="Times New Roman" w:eastAsia="Times New Roman" w:hAnsi="Times New Roman" w:cs="Times New Roman"/>
      <w:color w:val="auto"/>
      <w:sz w:val="22"/>
      <w:szCs w:val="22"/>
      <w:lang w:eastAsia="en-US" w:bidi="ar-SA"/>
    </w:rPr>
  </w:style>
  <w:style w:type="paragraph" w:customStyle="1" w:styleId="Heading420">
    <w:name w:val="Heading #4 (2)"/>
    <w:basedOn w:val="a"/>
    <w:link w:val="Heading42"/>
    <w:rsid w:val="009647E5"/>
    <w:pPr>
      <w:shd w:val="clear" w:color="auto" w:fill="FFFFFF"/>
      <w:spacing w:before="600" w:after="600" w:line="0" w:lineRule="atLeast"/>
      <w:outlineLvl w:val="3"/>
    </w:pPr>
    <w:rPr>
      <w:rFonts w:ascii="Times New Roman" w:eastAsia="Times New Roman" w:hAnsi="Times New Roman" w:cs="Times New Roman"/>
      <w:b/>
      <w:bCs/>
      <w:color w:val="auto"/>
      <w:sz w:val="28"/>
      <w:szCs w:val="28"/>
      <w:lang w:eastAsia="en-US" w:bidi="ar-SA"/>
    </w:rPr>
  </w:style>
  <w:style w:type="paragraph" w:styleId="40">
    <w:name w:val="toc 4"/>
    <w:basedOn w:val="a"/>
    <w:link w:val="4"/>
    <w:autoRedefine/>
    <w:rsid w:val="009647E5"/>
    <w:pPr>
      <w:shd w:val="clear" w:color="auto" w:fill="FFFFFF"/>
      <w:spacing w:before="600" w:after="180" w:line="0" w:lineRule="atLeast"/>
      <w:jc w:val="both"/>
    </w:pPr>
    <w:rPr>
      <w:rFonts w:ascii="Times New Roman" w:eastAsia="Times New Roman" w:hAnsi="Times New Roman" w:cs="Times New Roman"/>
      <w:color w:val="auto"/>
      <w:sz w:val="22"/>
      <w:szCs w:val="22"/>
      <w:lang w:eastAsia="en-US" w:bidi="ar-SA"/>
    </w:rPr>
  </w:style>
  <w:style w:type="paragraph" w:customStyle="1" w:styleId="Heading40">
    <w:name w:val="Heading #4"/>
    <w:basedOn w:val="a"/>
    <w:link w:val="Heading4"/>
    <w:rsid w:val="009647E5"/>
    <w:pPr>
      <w:shd w:val="clear" w:color="auto" w:fill="FFFFFF"/>
      <w:spacing w:before="480" w:after="360" w:line="0" w:lineRule="atLeast"/>
      <w:jc w:val="both"/>
      <w:outlineLvl w:val="3"/>
    </w:pPr>
    <w:rPr>
      <w:rFonts w:ascii="Arial" w:eastAsia="Arial" w:hAnsi="Arial" w:cs="Arial"/>
      <w:b/>
      <w:bCs/>
      <w:color w:val="auto"/>
      <w:sz w:val="22"/>
      <w:szCs w:val="22"/>
      <w:lang w:eastAsia="en-US" w:bidi="ar-SA"/>
    </w:rPr>
  </w:style>
  <w:style w:type="paragraph" w:customStyle="1" w:styleId="Bodytext3">
    <w:name w:val="Body text (3)"/>
    <w:basedOn w:val="a"/>
    <w:link w:val="Bodytext3Exact"/>
    <w:rsid w:val="009647E5"/>
    <w:pPr>
      <w:shd w:val="clear" w:color="auto" w:fill="FFFFFF"/>
      <w:spacing w:line="0" w:lineRule="atLeast"/>
    </w:pPr>
    <w:rPr>
      <w:rFonts w:ascii="Arial" w:eastAsia="Arial" w:hAnsi="Arial" w:cs="Arial"/>
      <w:i/>
      <w:iCs/>
      <w:color w:val="auto"/>
      <w:spacing w:val="-20"/>
      <w:lang w:eastAsia="en-US" w:bidi="ar-SA"/>
    </w:rPr>
  </w:style>
  <w:style w:type="paragraph" w:customStyle="1" w:styleId="Bodytext40">
    <w:name w:val="Body text (4)"/>
    <w:basedOn w:val="a"/>
    <w:link w:val="Bodytext4"/>
    <w:rsid w:val="009647E5"/>
    <w:pPr>
      <w:shd w:val="clear" w:color="auto" w:fill="FFFFFF"/>
      <w:spacing w:before="240" w:line="270" w:lineRule="exact"/>
    </w:pPr>
    <w:rPr>
      <w:rFonts w:ascii="Times New Roman" w:eastAsia="Times New Roman" w:hAnsi="Times New Roman" w:cs="Times New Roman"/>
      <w:b/>
      <w:bCs/>
      <w:color w:val="auto"/>
      <w:sz w:val="22"/>
      <w:szCs w:val="22"/>
      <w:lang w:eastAsia="en-US" w:bidi="ar-SA"/>
    </w:rPr>
  </w:style>
  <w:style w:type="paragraph" w:customStyle="1" w:styleId="Heading3">
    <w:name w:val="Heading #3"/>
    <w:basedOn w:val="a"/>
    <w:link w:val="Heading3Exact"/>
    <w:rsid w:val="009647E5"/>
    <w:pPr>
      <w:shd w:val="clear" w:color="auto" w:fill="FFFFFF"/>
      <w:spacing w:line="0" w:lineRule="atLeast"/>
      <w:outlineLvl w:val="2"/>
    </w:pPr>
    <w:rPr>
      <w:rFonts w:ascii="Arial" w:eastAsia="Arial" w:hAnsi="Arial" w:cs="Arial"/>
      <w:i/>
      <w:iCs/>
      <w:color w:val="auto"/>
      <w:spacing w:val="-20"/>
      <w:sz w:val="21"/>
      <w:szCs w:val="21"/>
      <w:lang w:eastAsia="en-US" w:bidi="ar-SA"/>
    </w:rPr>
  </w:style>
  <w:style w:type="character" w:customStyle="1" w:styleId="Heading22">
    <w:name w:val="Heading #2 (2)_"/>
    <w:basedOn w:val="a0"/>
    <w:link w:val="Heading220"/>
    <w:rsid w:val="009647E5"/>
    <w:rPr>
      <w:rFonts w:ascii="Arial" w:eastAsia="Arial" w:hAnsi="Arial" w:cs="Arial"/>
      <w:b/>
      <w:bCs/>
      <w:shd w:val="clear" w:color="auto" w:fill="FFFFFF"/>
    </w:rPr>
  </w:style>
  <w:style w:type="paragraph" w:customStyle="1" w:styleId="Heading220">
    <w:name w:val="Heading #2 (2)"/>
    <w:basedOn w:val="a"/>
    <w:link w:val="Heading22"/>
    <w:rsid w:val="009647E5"/>
    <w:pPr>
      <w:shd w:val="clear" w:color="auto" w:fill="FFFFFF"/>
      <w:spacing w:before="240" w:after="360" w:line="0" w:lineRule="atLeast"/>
      <w:outlineLvl w:val="1"/>
    </w:pPr>
    <w:rPr>
      <w:rFonts w:ascii="Arial" w:eastAsia="Arial" w:hAnsi="Arial" w:cs="Arial"/>
      <w:b/>
      <w:bCs/>
      <w:color w:val="auto"/>
      <w:sz w:val="22"/>
      <w:szCs w:val="22"/>
      <w:lang w:eastAsia="en-US" w:bidi="ar-SA"/>
    </w:rPr>
  </w:style>
  <w:style w:type="paragraph" w:styleId="a3">
    <w:name w:val="header"/>
    <w:basedOn w:val="a"/>
    <w:link w:val="a4"/>
    <w:uiPriority w:val="99"/>
    <w:unhideWhenUsed/>
    <w:rsid w:val="009647E5"/>
    <w:pPr>
      <w:tabs>
        <w:tab w:val="center" w:pos="4677"/>
        <w:tab w:val="right" w:pos="9355"/>
      </w:tabs>
    </w:pPr>
  </w:style>
  <w:style w:type="character" w:customStyle="1" w:styleId="a4">
    <w:name w:val="Верхний колонтитул Знак"/>
    <w:basedOn w:val="a0"/>
    <w:link w:val="a3"/>
    <w:uiPriority w:val="99"/>
    <w:rsid w:val="009647E5"/>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9647E5"/>
    <w:pPr>
      <w:tabs>
        <w:tab w:val="center" w:pos="4677"/>
        <w:tab w:val="right" w:pos="9355"/>
      </w:tabs>
    </w:pPr>
  </w:style>
  <w:style w:type="character" w:customStyle="1" w:styleId="a6">
    <w:name w:val="Нижний колонтитул Знак"/>
    <w:basedOn w:val="a0"/>
    <w:link w:val="a5"/>
    <w:uiPriority w:val="99"/>
    <w:rsid w:val="009647E5"/>
    <w:rPr>
      <w:rFonts w:ascii="Arial Unicode MS" w:eastAsia="Arial Unicode MS" w:hAnsi="Arial Unicode MS" w:cs="Arial Unicode MS"/>
      <w:color w:val="000000"/>
      <w:sz w:val="24"/>
      <w:szCs w:val="24"/>
      <w:lang w:eastAsia="ru-RU" w:bidi="ru-RU"/>
    </w:rPr>
  </w:style>
  <w:style w:type="paragraph" w:styleId="a7">
    <w:name w:val="List Paragraph"/>
    <w:basedOn w:val="a"/>
    <w:uiPriority w:val="34"/>
    <w:qFormat/>
    <w:rsid w:val="00CB3CA6"/>
    <w:pPr>
      <w:ind w:left="720"/>
      <w:contextualSpacing/>
    </w:pPr>
  </w:style>
  <w:style w:type="paragraph" w:styleId="a8">
    <w:name w:val="Balloon Text"/>
    <w:basedOn w:val="a"/>
    <w:link w:val="a9"/>
    <w:uiPriority w:val="99"/>
    <w:semiHidden/>
    <w:unhideWhenUsed/>
    <w:rsid w:val="00E91A5A"/>
    <w:rPr>
      <w:rFonts w:ascii="Tahoma" w:hAnsi="Tahoma" w:cs="Tahoma"/>
      <w:sz w:val="16"/>
      <w:szCs w:val="16"/>
    </w:rPr>
  </w:style>
  <w:style w:type="character" w:customStyle="1" w:styleId="a9">
    <w:name w:val="Текст выноски Знак"/>
    <w:basedOn w:val="a0"/>
    <w:link w:val="a8"/>
    <w:uiPriority w:val="99"/>
    <w:semiHidden/>
    <w:rsid w:val="00E91A5A"/>
    <w:rPr>
      <w:rFonts w:ascii="Tahoma" w:eastAsia="Arial Unicode MS" w:hAnsi="Tahoma" w:cs="Tahoma"/>
      <w:color w:val="000000"/>
      <w:sz w:val="16"/>
      <w:szCs w:val="16"/>
      <w:lang w:eastAsia="ru-RU" w:bidi="ru-RU"/>
    </w:rPr>
  </w:style>
  <w:style w:type="paragraph" w:styleId="aa">
    <w:name w:val="caption"/>
    <w:basedOn w:val="a"/>
    <w:next w:val="a"/>
    <w:uiPriority w:val="35"/>
    <w:unhideWhenUsed/>
    <w:qFormat/>
    <w:rsid w:val="00E820C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D614-4E72-488F-A0CA-430C6287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Кооль Анастасия Юрьевна</cp:lastModifiedBy>
  <cp:revision>2</cp:revision>
  <dcterms:created xsi:type="dcterms:W3CDTF">2018-08-13T03:40:00Z</dcterms:created>
  <dcterms:modified xsi:type="dcterms:W3CDTF">2018-08-13T03:40:00Z</dcterms:modified>
</cp:coreProperties>
</file>